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2A" w:rsidRPr="00C65F2A" w:rsidRDefault="00C65F2A" w:rsidP="00C65F2A">
      <w:pPr>
        <w:pStyle w:val="ac"/>
        <w:rPr>
          <w:rFonts w:ascii="Times New Roman" w:hAnsi="Times New Roman" w:cs="Times New Roman"/>
          <w:b/>
        </w:rPr>
      </w:pPr>
      <w:r w:rsidRPr="00C65F2A">
        <w:rPr>
          <w:rFonts w:ascii="Times New Roman" w:hAnsi="Times New Roman" w:cs="Times New Roman"/>
          <w:b/>
        </w:rPr>
        <w:t xml:space="preserve">Анализ внутренней системы оценки качества образования (ВСОКО) в МБОУ СОШ </w:t>
      </w:r>
      <w:proofErr w:type="spellStart"/>
      <w:r w:rsidRPr="00C65F2A">
        <w:rPr>
          <w:rFonts w:ascii="Times New Roman" w:hAnsi="Times New Roman" w:cs="Times New Roman"/>
          <w:b/>
        </w:rPr>
        <w:t>с</w:t>
      </w:r>
      <w:proofErr w:type="gramStart"/>
      <w:r w:rsidRPr="00C65F2A">
        <w:rPr>
          <w:rFonts w:ascii="Times New Roman" w:hAnsi="Times New Roman" w:cs="Times New Roman"/>
          <w:b/>
        </w:rPr>
        <w:t>.А</w:t>
      </w:r>
      <w:proofErr w:type="gramEnd"/>
      <w:r w:rsidRPr="00C65F2A">
        <w:rPr>
          <w:rFonts w:ascii="Times New Roman" w:hAnsi="Times New Roman" w:cs="Times New Roman"/>
          <w:b/>
        </w:rPr>
        <w:t>хмерово</w:t>
      </w:r>
      <w:proofErr w:type="spellEnd"/>
      <w:r w:rsidRPr="00C65F2A">
        <w:rPr>
          <w:rFonts w:ascii="Times New Roman" w:hAnsi="Times New Roman" w:cs="Times New Roman"/>
          <w:b/>
        </w:rPr>
        <w:t xml:space="preserve"> по итогам 2021-2022 учебного года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 2021-2022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высокой конкурентоспособностью  и ориентированной на подготовку выпускника, адаптированного к современному социуму.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МБОУ СОШ </w:t>
      </w:r>
      <w:proofErr w:type="spellStart"/>
      <w:r w:rsidRPr="00C65F2A">
        <w:rPr>
          <w:rFonts w:ascii="Times New Roman" w:hAnsi="Times New Roman" w:cs="Times New Roman"/>
        </w:rPr>
        <w:t>с</w:t>
      </w:r>
      <w:proofErr w:type="gramStart"/>
      <w:r w:rsidRPr="00C65F2A">
        <w:rPr>
          <w:rFonts w:ascii="Times New Roman" w:hAnsi="Times New Roman" w:cs="Times New Roman"/>
        </w:rPr>
        <w:t>.А</w:t>
      </w:r>
      <w:proofErr w:type="gramEnd"/>
      <w:r w:rsidRPr="00C65F2A">
        <w:rPr>
          <w:rFonts w:ascii="Times New Roman" w:hAnsi="Times New Roman" w:cs="Times New Roman"/>
        </w:rPr>
        <w:t>хмерово</w:t>
      </w:r>
      <w:proofErr w:type="spellEnd"/>
      <w:r w:rsidRPr="00C65F2A">
        <w:rPr>
          <w:rFonts w:ascii="Times New Roman" w:hAnsi="Times New Roman" w:cs="Times New Roman"/>
        </w:rPr>
        <w:t xml:space="preserve">  являются следующие: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-прогнозирование развития образовательной системы образовательного учреждения.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Внутренняя  система оценки качества образования ориентирована на решение  следующих задач: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 основу ВСОКО положены следующие принципы: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объективности, достоверности, полноты и системности информации о качестве образования;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открытости, прозрачности процедур оценки качества образования;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доступности информации о состоянии и качестве образования для различных групп потребителей;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</w:t>
      </w:r>
      <w:proofErr w:type="spellStart"/>
      <w:r w:rsidRPr="00C65F2A">
        <w:rPr>
          <w:rFonts w:ascii="Times New Roman" w:hAnsi="Times New Roman" w:cs="Times New Roman"/>
        </w:rPr>
        <w:t>рефлексивности</w:t>
      </w:r>
      <w:proofErr w:type="spellEnd"/>
      <w:r w:rsidRPr="00C65F2A">
        <w:rPr>
          <w:rFonts w:ascii="Times New Roman" w:hAnsi="Times New Roman" w:cs="Times New Roman"/>
        </w:rPr>
        <w:t xml:space="preserve">, реализуемой через включение педагогов в </w:t>
      </w:r>
      <w:proofErr w:type="spellStart"/>
      <w:r w:rsidRPr="00C65F2A">
        <w:rPr>
          <w:rFonts w:ascii="Times New Roman" w:hAnsi="Times New Roman" w:cs="Times New Roman"/>
        </w:rPr>
        <w:t>критериальный</w:t>
      </w:r>
      <w:proofErr w:type="spellEnd"/>
      <w:r w:rsidRPr="00C65F2A">
        <w:rPr>
          <w:rFonts w:ascii="Times New Roman" w:hAnsi="Times New Roman" w:cs="Times New Roman"/>
        </w:rPr>
        <w:t xml:space="preserve"> самоанализ и самооценку своей деятельности с опорой на объективные критерии и показатели;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повышение потенциала внутренней оценки, самооценки, самоанализа каждого педагога;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  <w:sectPr w:rsidR="00C65F2A" w:rsidRPr="00C65F2A">
          <w:pgSz w:w="11900" w:h="16838"/>
          <w:pgMar w:top="1104" w:right="1126" w:bottom="918" w:left="1133" w:header="0" w:footer="0" w:gutter="0"/>
          <w:cols w:space="720"/>
        </w:sect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spellStart"/>
      <w:r w:rsidRPr="00C65F2A">
        <w:rPr>
          <w:rFonts w:ascii="Times New Roman" w:hAnsi="Times New Roman" w:cs="Times New Roman"/>
        </w:rPr>
        <w:t>инструментальности</w:t>
      </w:r>
      <w:proofErr w:type="spellEnd"/>
      <w:r w:rsidRPr="00C65F2A">
        <w:rPr>
          <w:rFonts w:ascii="Times New Roman" w:hAnsi="Times New Roman" w:cs="Times New Roman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взаимного дополнения оценочных процедур, установление между ними взаимосвязей и взаимозависимости;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</w:t>
      </w:r>
      <w:proofErr w:type="spellStart"/>
      <w:r w:rsidRPr="00C65F2A">
        <w:rPr>
          <w:rFonts w:ascii="Times New Roman" w:hAnsi="Times New Roman" w:cs="Times New Roman"/>
        </w:rPr>
        <w:t>внеучебных</w:t>
      </w:r>
      <w:proofErr w:type="spellEnd"/>
      <w:r w:rsidRPr="00C65F2A">
        <w:rPr>
          <w:rFonts w:ascii="Times New Roman" w:hAnsi="Times New Roman" w:cs="Times New Roman"/>
        </w:rPr>
        <w:t xml:space="preserve"> достижениях обучающихся.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течение 2021-2022 учебного года администрация школы проводила внутренний аудит оценки качества образования </w:t>
      </w:r>
      <w:proofErr w:type="gramStart"/>
      <w:r w:rsidRPr="00C65F2A">
        <w:rPr>
          <w:rFonts w:ascii="Times New Roman" w:hAnsi="Times New Roman" w:cs="Times New Roman"/>
        </w:rPr>
        <w:t>через</w:t>
      </w:r>
      <w:proofErr w:type="gramEnd"/>
      <w:r w:rsidRPr="00C65F2A">
        <w:rPr>
          <w:rFonts w:ascii="Times New Roman" w:hAnsi="Times New Roman" w:cs="Times New Roman"/>
        </w:rPr>
        <w:t>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мониторинг успеваемости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 по всем предметам учебного плана (входная, полугодовая  и промежуточная диагностики);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состояния преподавания учебных предметов, элективных курсов, внеурочной деятельности,       </w:t>
      </w:r>
      <w:proofErr w:type="gramStart"/>
      <w:r w:rsidRPr="00C65F2A">
        <w:rPr>
          <w:rFonts w:ascii="Times New Roman" w:hAnsi="Times New Roman" w:cs="Times New Roman"/>
        </w:rPr>
        <w:t>-а</w:t>
      </w:r>
      <w:proofErr w:type="gramEnd"/>
      <w:r w:rsidRPr="00C65F2A">
        <w:rPr>
          <w:rFonts w:ascii="Times New Roman" w:hAnsi="Times New Roman" w:cs="Times New Roman"/>
        </w:rPr>
        <w:t>нализ результатов промежуточной аттестации;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изучение спроса на дополнительные образовательные услуги (виды внеурочной деятельности, элективные курсы) на следующий учебный год;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gramStart"/>
      <w:r w:rsidRPr="00C65F2A">
        <w:rPr>
          <w:rFonts w:ascii="Times New Roman" w:hAnsi="Times New Roman" w:cs="Times New Roman"/>
        </w:rPr>
        <w:t>- мониторинг участия обучающихся в интеллектуальных (олимпиады, конференции) и творческих конкурсах.</w:t>
      </w:r>
      <w:proofErr w:type="gramEnd"/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>Результаты внутреннего аудита обсуждались на педагогических советах школы.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Ключевыми направлениями ВСОКО по уровням общего образования являются за период учебного года: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содержание образования;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условия реализации образовательных программ;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достижения </w:t>
      </w:r>
      <w:proofErr w:type="gramStart"/>
      <w:r w:rsidRPr="00C65F2A">
        <w:rPr>
          <w:rFonts w:ascii="Times New Roman" w:hAnsi="Times New Roman" w:cs="Times New Roman"/>
        </w:rPr>
        <w:t>обучающимися</w:t>
      </w:r>
      <w:proofErr w:type="gramEnd"/>
      <w:r w:rsidRPr="00C65F2A">
        <w:rPr>
          <w:rFonts w:ascii="Times New Roman" w:hAnsi="Times New Roman" w:cs="Times New Roman"/>
        </w:rPr>
        <w:t xml:space="preserve"> освоения образовательных программ.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color w:val="000000" w:themeColor="text1"/>
        </w:rPr>
      </w:pPr>
      <w:r w:rsidRPr="00C65F2A">
        <w:rPr>
          <w:rFonts w:ascii="Times New Roman" w:hAnsi="Times New Roman" w:cs="Times New Roman"/>
        </w:rPr>
        <w:t xml:space="preserve">Содержание образования МБОУ СОШ </w:t>
      </w:r>
      <w:proofErr w:type="spellStart"/>
      <w:r w:rsidRPr="00C65F2A">
        <w:rPr>
          <w:rFonts w:ascii="Times New Roman" w:hAnsi="Times New Roman" w:cs="Times New Roman"/>
        </w:rPr>
        <w:t>с</w:t>
      </w:r>
      <w:proofErr w:type="gramStart"/>
      <w:r w:rsidRPr="00C65F2A">
        <w:rPr>
          <w:rFonts w:ascii="Times New Roman" w:hAnsi="Times New Roman" w:cs="Times New Roman"/>
        </w:rPr>
        <w:t>.А</w:t>
      </w:r>
      <w:proofErr w:type="gramEnd"/>
      <w:r w:rsidRPr="00C65F2A">
        <w:rPr>
          <w:rFonts w:ascii="Times New Roman" w:hAnsi="Times New Roman" w:cs="Times New Roman"/>
        </w:rPr>
        <w:t>хмерово</w:t>
      </w:r>
      <w:proofErr w:type="spellEnd"/>
      <w:r w:rsidRPr="00C65F2A">
        <w:rPr>
          <w:rFonts w:ascii="Times New Roman" w:hAnsi="Times New Roman" w:cs="Times New Roman"/>
        </w:rPr>
        <w:t xml:space="preserve"> определяется основной образовательной программой соответствующего уровня общего образования, разработанной </w:t>
      </w:r>
      <w:r w:rsidRPr="00C65F2A">
        <w:rPr>
          <w:rFonts w:ascii="Times New Roman" w:hAnsi="Times New Roman" w:cs="Times New Roman"/>
          <w:color w:val="000000" w:themeColor="text1"/>
        </w:rPr>
        <w:t>в соответствии с требованиями образовательного стандарта (ФГОС НОО, ФГОС ООО,</w:t>
      </w:r>
      <w:r w:rsidRPr="00C65F2A">
        <w:rPr>
          <w:rFonts w:ascii="Times New Roman" w:hAnsi="Times New Roman" w:cs="Times New Roman"/>
        </w:rPr>
        <w:t xml:space="preserve"> Федерального компонента государственного стандарта основного общего образования 2004 г.</w:t>
      </w:r>
      <w:r w:rsidRPr="00C65F2A">
        <w:rPr>
          <w:rFonts w:ascii="Times New Roman" w:hAnsi="Times New Roman" w:cs="Times New Roman"/>
          <w:color w:val="000000" w:themeColor="text1"/>
        </w:rPr>
        <w:t>).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color w:val="000000" w:themeColor="text1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color w:val="000000" w:themeColor="text1"/>
        </w:rPr>
      </w:pPr>
      <w:r w:rsidRPr="00C65F2A">
        <w:rPr>
          <w:rFonts w:ascii="Times New Roman" w:hAnsi="Times New Roman" w:cs="Times New Roman"/>
          <w:color w:val="000000" w:themeColor="text1"/>
        </w:rPr>
        <w:t xml:space="preserve">Оценка проводится на основании параметров и измерителей, разработанных в </w:t>
      </w:r>
      <w:r w:rsidRPr="00C65F2A">
        <w:rPr>
          <w:rFonts w:ascii="Times New Roman" w:hAnsi="Times New Roman" w:cs="Times New Roman"/>
        </w:rPr>
        <w:t xml:space="preserve">МБОУ СОШ </w:t>
      </w:r>
      <w:proofErr w:type="spellStart"/>
      <w:r w:rsidRPr="00C65F2A">
        <w:rPr>
          <w:rFonts w:ascii="Times New Roman" w:hAnsi="Times New Roman" w:cs="Times New Roman"/>
        </w:rPr>
        <w:t>с</w:t>
      </w:r>
      <w:proofErr w:type="gramStart"/>
      <w:r w:rsidRPr="00C65F2A">
        <w:rPr>
          <w:rFonts w:ascii="Times New Roman" w:hAnsi="Times New Roman" w:cs="Times New Roman"/>
        </w:rPr>
        <w:t>.А</w:t>
      </w:r>
      <w:proofErr w:type="gramEnd"/>
      <w:r w:rsidRPr="00C65F2A">
        <w:rPr>
          <w:rFonts w:ascii="Times New Roman" w:hAnsi="Times New Roman" w:cs="Times New Roman"/>
        </w:rPr>
        <w:t>хмерово</w:t>
      </w:r>
      <w:proofErr w:type="spellEnd"/>
    </w:p>
    <w:p w:rsidR="00C65F2A" w:rsidRPr="00C65F2A" w:rsidRDefault="00C65F2A" w:rsidP="00C65F2A">
      <w:pPr>
        <w:pStyle w:val="ac"/>
        <w:rPr>
          <w:rFonts w:ascii="Times New Roman" w:hAnsi="Times New Roman" w:cs="Times New Roman"/>
          <w:color w:val="000000" w:themeColor="text1"/>
        </w:rPr>
      </w:pPr>
      <w:r w:rsidRPr="00C65F2A">
        <w:rPr>
          <w:rFonts w:ascii="Times New Roman" w:hAnsi="Times New Roman" w:cs="Times New Roman"/>
          <w:color w:val="000000" w:themeColor="text1"/>
        </w:rPr>
        <w:t>- наличие основных  образовательных  программ (соответствие требованиям ФГОС, соответствие структуры ООП требованиям ФГОС, федеральному компоненту);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наличие в учебном плане обязательных учебных предметов в соответствии с ФГОС;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наличие учебных планов </w:t>
      </w:r>
      <w:proofErr w:type="gramStart"/>
      <w:r w:rsidRPr="00C65F2A">
        <w:rPr>
          <w:rFonts w:ascii="Times New Roman" w:hAnsi="Times New Roman" w:cs="Times New Roman"/>
        </w:rPr>
        <w:t>для</w:t>
      </w:r>
      <w:proofErr w:type="gramEnd"/>
      <w:r w:rsidRPr="00C65F2A">
        <w:rPr>
          <w:rFonts w:ascii="Times New Roman" w:hAnsi="Times New Roman" w:cs="Times New Roman"/>
        </w:rPr>
        <w:t xml:space="preserve"> обучающихся, осваивающих ООП по индивидуальному учебному плану;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соответствие объёма часов за определённый период обучения согласно требованиям действующего ФГОС;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  <w:sectPr w:rsidR="00C65F2A" w:rsidRPr="00C65F2A">
          <w:pgSz w:w="11900" w:h="16838"/>
          <w:pgMar w:top="1127" w:right="1126" w:bottom="735" w:left="1140" w:header="0" w:footer="0" w:gutter="0"/>
          <w:cols w:space="720"/>
        </w:sect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lastRenderedPageBreak/>
        <w:t>-наличие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наличие рабочих программ учебных предметов, курсов, дисциплин (модулей) по всем предметам учебного плана в соответствии  с  ФГОС,  Федерального компонента государственного стандарта основного общего образования</w:t>
      </w:r>
      <w:proofErr w:type="gramStart"/>
      <w:r w:rsidRPr="00C65F2A">
        <w:rPr>
          <w:rFonts w:ascii="Times New Roman" w:hAnsi="Times New Roman" w:cs="Times New Roman"/>
        </w:rPr>
        <w:t xml:space="preserve"> .</w:t>
      </w:r>
      <w:proofErr w:type="gramEnd"/>
      <w:r w:rsidRPr="00C65F2A">
        <w:rPr>
          <w:rFonts w:ascii="Times New Roman" w:hAnsi="Times New Roman" w:cs="Times New Roman"/>
        </w:rPr>
        <w:t>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наличие </w:t>
      </w:r>
      <w:proofErr w:type="gramStart"/>
      <w:r w:rsidRPr="00C65F2A">
        <w:rPr>
          <w:rFonts w:ascii="Times New Roman" w:hAnsi="Times New Roman" w:cs="Times New Roman"/>
        </w:rPr>
        <w:t>адаптированной</w:t>
      </w:r>
      <w:proofErr w:type="gramEnd"/>
      <w:r w:rsidRPr="00C65F2A">
        <w:rPr>
          <w:rFonts w:ascii="Times New Roman" w:hAnsi="Times New Roman" w:cs="Times New Roman"/>
        </w:rPr>
        <w:t xml:space="preserve"> ООП;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наличие плана внеурочной деятельности, его обеспеченность рабочими программами;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-реализация в полном объёме содержания программного материала по направлениям внеурочной деятельности.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При составлении учебного плана соблюдалась преемственность между уровнями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обучения и классами, сбалансированность между предметами.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1.1.</w:t>
      </w:r>
      <w:r w:rsidRPr="00C65F2A">
        <w:rPr>
          <w:rFonts w:ascii="Times New Roman" w:hAnsi="Times New Roman" w:cs="Times New Roman"/>
          <w:i/>
        </w:rPr>
        <w:tab/>
        <w:t>Начальная школа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начальной школе обучались  32 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>, 4 класса. В 1-4 классах реализуется федеральный государственный образовательный стандарт. Начальное образование представлено УМК «Школа России».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соответствии с требованиями ФГОС внеурочная деятельность в 1-4 классах осуществлялась по пяти направлениям развития личности: </w:t>
      </w:r>
      <w:proofErr w:type="gramStart"/>
      <w:r w:rsidRPr="00C65F2A">
        <w:rPr>
          <w:rFonts w:ascii="Times New Roman" w:hAnsi="Times New Roman" w:cs="Times New Roman"/>
        </w:rPr>
        <w:t>интеллектуальное</w:t>
      </w:r>
      <w:proofErr w:type="gramEnd"/>
      <w:r w:rsidRPr="00C65F2A">
        <w:rPr>
          <w:rFonts w:ascii="Times New Roman" w:hAnsi="Times New Roman" w:cs="Times New Roman"/>
        </w:rPr>
        <w:t>, общекультурное, социальное, гражданско-патриотическое, спортивно-оздоровительное.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1.2. Основная школа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На уровне основного общего образования обучалось 4 класса, 45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>. Обучение в 5-9 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Содержание образования  </w:t>
      </w:r>
      <w:proofErr w:type="gramStart"/>
      <w:r w:rsidRPr="00C65F2A">
        <w:rPr>
          <w:rFonts w:ascii="Times New Roman" w:hAnsi="Times New Roman" w:cs="Times New Roman"/>
        </w:rPr>
        <w:t>части, формируемой участниками образовательных отношений определялось</w:t>
      </w:r>
      <w:proofErr w:type="gramEnd"/>
      <w:r w:rsidRPr="00C65F2A">
        <w:rPr>
          <w:rFonts w:ascii="Times New Roman" w:hAnsi="Times New Roman" w:cs="Times New Roman"/>
        </w:rPr>
        <w:t xml:space="preserve">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Часы  части формируемой участниками образовательных отношений общеобразовательной организации использовались:</w:t>
      </w:r>
    </w:p>
    <w:p w:rsidR="00C65F2A" w:rsidRPr="00C65F2A" w:rsidRDefault="00C65F2A" w:rsidP="00C65F2A">
      <w:pPr>
        <w:pStyle w:val="ac"/>
        <w:rPr>
          <w:rFonts w:ascii="Times New Roman" w:eastAsia="Courier New" w:hAnsi="Times New Roman" w:cs="Times New Roman"/>
        </w:rPr>
      </w:pPr>
      <w:r w:rsidRPr="00C65F2A">
        <w:rPr>
          <w:rFonts w:ascii="Times New Roman" w:hAnsi="Times New Roman" w:cs="Times New Roman"/>
        </w:rPr>
        <w:t>для увеличения количества часов на изучение предметов учебного плана;</w:t>
      </w:r>
    </w:p>
    <w:p w:rsidR="00C65F2A" w:rsidRPr="00C65F2A" w:rsidRDefault="00C65F2A" w:rsidP="00C65F2A">
      <w:pPr>
        <w:pStyle w:val="ac"/>
        <w:rPr>
          <w:rFonts w:ascii="Times New Roman" w:eastAsia="Courier New" w:hAnsi="Times New Roman" w:cs="Times New Roman"/>
        </w:rPr>
      </w:pPr>
      <w:r w:rsidRPr="00C65F2A">
        <w:rPr>
          <w:rFonts w:ascii="Times New Roman" w:hAnsi="Times New Roman" w:cs="Times New Roman"/>
        </w:rPr>
        <w:t>введению учебных предметов, предполагаемых образовательным учреждением;</w:t>
      </w:r>
    </w:p>
    <w:p w:rsidR="00C65F2A" w:rsidRPr="00C65F2A" w:rsidRDefault="00C65F2A" w:rsidP="00C65F2A">
      <w:pPr>
        <w:pStyle w:val="ac"/>
        <w:rPr>
          <w:rFonts w:ascii="Times New Roman" w:eastAsia="Courier New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="Courier New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  <w:u w:val="single"/>
        </w:rPr>
        <w:t>Выводы: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  <w:color w:val="20303C"/>
        </w:rPr>
        <w:t>  </w:t>
      </w:r>
      <w:r w:rsidRPr="00C65F2A">
        <w:rPr>
          <w:rFonts w:ascii="Times New Roman" w:hAnsi="Times New Roman" w:cs="Times New Roman"/>
        </w:rPr>
        <w:t>Учебный план в 2021-2022 учебном году за  курс начального, основного общего  образования выполнен.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 xml:space="preserve">1.4. Анализ выполнения основных образовательных программ общего образования и учебного плана за </w:t>
      </w:r>
      <w:r w:rsidRPr="00C65F2A">
        <w:rPr>
          <w:rFonts w:ascii="Times New Roman" w:hAnsi="Times New Roman" w:cs="Times New Roman"/>
        </w:rPr>
        <w:t xml:space="preserve">2021-2022 </w:t>
      </w:r>
      <w:r w:rsidRPr="00C65F2A">
        <w:rPr>
          <w:rFonts w:ascii="Times New Roman" w:hAnsi="Times New Roman" w:cs="Times New Roman"/>
          <w:i/>
        </w:rPr>
        <w:t>учебный год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Основные образовательные программы общего образования выполнены в полном объеме по всем учебным предметам за счет уплотнения учебных тем. Расхождение количества учебных часов, </w:t>
      </w:r>
      <w:r w:rsidRPr="00C65F2A">
        <w:rPr>
          <w:rFonts w:ascii="Times New Roman" w:hAnsi="Times New Roman" w:cs="Times New Roman"/>
        </w:rPr>
        <w:lastRenderedPageBreak/>
        <w:t>предусмотренных рабочей программой на проведение учебных занятий с фактическим количеством проведенных  учебных  занятий по причинам: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Больничный лист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Дополнительные выходные дни и государственные праздники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>Выводы: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Образовательные программы начального, основного общего образования выполнены по всем учебным предметам за счет уплотнения учебных тем.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>1.5. Обучающая предметная деятельность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МБОУ СОШ </w:t>
      </w:r>
      <w:proofErr w:type="spellStart"/>
      <w:r w:rsidRPr="00C65F2A">
        <w:rPr>
          <w:rFonts w:ascii="Times New Roman" w:hAnsi="Times New Roman" w:cs="Times New Roman"/>
        </w:rPr>
        <w:t>с</w:t>
      </w:r>
      <w:proofErr w:type="gramStart"/>
      <w:r w:rsidRPr="00C65F2A">
        <w:rPr>
          <w:rFonts w:ascii="Times New Roman" w:hAnsi="Times New Roman" w:cs="Times New Roman"/>
        </w:rPr>
        <w:t>.А</w:t>
      </w:r>
      <w:proofErr w:type="gramEnd"/>
      <w:r w:rsidRPr="00C65F2A">
        <w:rPr>
          <w:rFonts w:ascii="Times New Roman" w:hAnsi="Times New Roman" w:cs="Times New Roman"/>
        </w:rPr>
        <w:t>хмерово</w:t>
      </w:r>
      <w:proofErr w:type="spellEnd"/>
      <w:r w:rsidRPr="00C65F2A">
        <w:rPr>
          <w:rFonts w:ascii="Times New Roman" w:hAnsi="Times New Roman" w:cs="Times New Roman"/>
        </w:rPr>
        <w:t xml:space="preserve"> 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Применение учителями-предметниками на уроках современных педагогических технологий в рамках осуществления </w:t>
      </w:r>
      <w:proofErr w:type="spellStart"/>
      <w:r w:rsidRPr="00C65F2A">
        <w:rPr>
          <w:rFonts w:ascii="Times New Roman" w:hAnsi="Times New Roman" w:cs="Times New Roman"/>
        </w:rPr>
        <w:t>системно-деятельностного</w:t>
      </w:r>
      <w:proofErr w:type="spellEnd"/>
      <w:r w:rsidRPr="00C65F2A">
        <w:rPr>
          <w:rFonts w:ascii="Times New Roman" w:hAnsi="Times New Roman" w:cs="Times New Roman"/>
        </w:rPr>
        <w:t xml:space="preserve"> и </w:t>
      </w:r>
      <w:proofErr w:type="spellStart"/>
      <w:r w:rsidRPr="00C65F2A">
        <w:rPr>
          <w:rFonts w:ascii="Times New Roman" w:hAnsi="Times New Roman" w:cs="Times New Roman"/>
        </w:rPr>
        <w:t>метапредметного</w:t>
      </w:r>
      <w:proofErr w:type="spellEnd"/>
      <w:r w:rsidRPr="00C65F2A">
        <w:rPr>
          <w:rFonts w:ascii="Times New Roman" w:hAnsi="Times New Roman" w:cs="Times New Roman"/>
        </w:rPr>
        <w:t xml:space="preserve">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C65F2A">
        <w:rPr>
          <w:rFonts w:ascii="Times New Roman" w:hAnsi="Times New Roman" w:cs="Times New Roman"/>
          <w:color w:val="FF0000"/>
        </w:rPr>
        <w:t xml:space="preserve"> </w:t>
      </w:r>
      <w:r w:rsidRPr="00C65F2A">
        <w:rPr>
          <w:rFonts w:ascii="Times New Roman" w:hAnsi="Times New Roman" w:cs="Times New Roman"/>
        </w:rPr>
        <w:t xml:space="preserve">речь), развития </w:t>
      </w:r>
      <w:proofErr w:type="spellStart"/>
      <w:proofErr w:type="gramStart"/>
      <w:r w:rsidRPr="00C65F2A">
        <w:rPr>
          <w:rFonts w:ascii="Times New Roman" w:hAnsi="Times New Roman" w:cs="Times New Roman"/>
        </w:rPr>
        <w:t>ИКТ-компетентности</w:t>
      </w:r>
      <w:proofErr w:type="spellEnd"/>
      <w:proofErr w:type="gramEnd"/>
      <w:r w:rsidRPr="00C65F2A">
        <w:rPr>
          <w:rFonts w:ascii="Times New Roman" w:hAnsi="Times New Roman" w:cs="Times New Roman"/>
        </w:rPr>
        <w:t xml:space="preserve"> (преобразование информации, владение ПК, навыки грамотного использования Интернета).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 результате 8ми  посещенных уроков в рамках ВШК – адаптация 1,5  классы,  в рамках ФГОС НОО 2-3, ФГОС ООО  6-8  классы, анализа школьной документации, собеседований с педагогами и обучающимися было выявлено следующее: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 Учителями используются педагогические методы и приемы, развивающие </w:t>
      </w:r>
      <w:proofErr w:type="spellStart"/>
      <w:r w:rsidRPr="00C65F2A">
        <w:rPr>
          <w:rFonts w:ascii="Times New Roman" w:hAnsi="Times New Roman" w:cs="Times New Roman"/>
        </w:rPr>
        <w:t>метапредметные</w:t>
      </w:r>
      <w:proofErr w:type="spellEnd"/>
      <w:r w:rsidRPr="00C65F2A">
        <w:rPr>
          <w:rFonts w:ascii="Times New Roman" w:hAnsi="Times New Roman" w:cs="Times New Roman"/>
        </w:rPr>
        <w:t xml:space="preserve"> универсальные учебные действия. В этом плане действенным средством достижения цели развития исследуемых действий является использование педагогами технологии критического мышления, коллективной </w:t>
      </w:r>
      <w:proofErr w:type="spellStart"/>
      <w:r w:rsidRPr="00C65F2A">
        <w:rPr>
          <w:rFonts w:ascii="Times New Roman" w:hAnsi="Times New Roman" w:cs="Times New Roman"/>
        </w:rPr>
        <w:t>мыследеятельности</w:t>
      </w:r>
      <w:proofErr w:type="spellEnd"/>
      <w:r w:rsidRPr="00C65F2A">
        <w:rPr>
          <w:rFonts w:ascii="Times New Roman" w:hAnsi="Times New Roman" w:cs="Times New Roman"/>
        </w:rPr>
        <w:t xml:space="preserve">, исследовательские методы обучения, групповые формы работы. Педагогами активно используются информационные технологии и домашние задания для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 с использованием ИКТ.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color w:val="FF0000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метод.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Посещение уроков физической культуры, технологии, ОБЖ показало, что они проходят в основном в традиционном ключе. Недостаточно используются ресурсы развивающего потенциала этих предметов, есть существенные проблемы в материально-технической оснащенности уроков.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По данным наблюдений, посещенных уроков, больше всего трудностей в планировании эффективной структуры и хода урока испытывают педагоги при проектировании условий для развития регулятивных и коммуникативных УУД. Остается проблемным и вопрос контрольно-оценочной деятельности учителей: объективность оценивания, четкие требования и уровни оценки, перевод внешней оценки в </w:t>
      </w:r>
      <w:proofErr w:type="spellStart"/>
      <w:r w:rsidRPr="00C65F2A">
        <w:rPr>
          <w:rFonts w:ascii="Times New Roman" w:hAnsi="Times New Roman" w:cs="Times New Roman"/>
        </w:rPr>
        <w:t>взаим</w:t>
      </w:r>
      <w:proofErr w:type="gramStart"/>
      <w:r w:rsidRPr="00C65F2A">
        <w:rPr>
          <w:rFonts w:ascii="Times New Roman" w:hAnsi="Times New Roman" w:cs="Times New Roman"/>
        </w:rPr>
        <w:t>о</w:t>
      </w:r>
      <w:proofErr w:type="spellEnd"/>
      <w:r w:rsidRPr="00C65F2A">
        <w:rPr>
          <w:rFonts w:ascii="Times New Roman" w:hAnsi="Times New Roman" w:cs="Times New Roman"/>
        </w:rPr>
        <w:t>-</w:t>
      </w:r>
      <w:proofErr w:type="gramEnd"/>
      <w:r w:rsidRPr="00C65F2A">
        <w:rPr>
          <w:rFonts w:ascii="Times New Roman" w:hAnsi="Times New Roman" w:cs="Times New Roman"/>
        </w:rPr>
        <w:t xml:space="preserve"> и </w:t>
      </w:r>
      <w:proofErr w:type="spellStart"/>
      <w:r w:rsidRPr="00C65F2A">
        <w:rPr>
          <w:rFonts w:ascii="Times New Roman" w:hAnsi="Times New Roman" w:cs="Times New Roman"/>
        </w:rPr>
        <w:t>самооценивание</w:t>
      </w:r>
      <w:proofErr w:type="spellEnd"/>
      <w:r w:rsidRPr="00C65F2A">
        <w:rPr>
          <w:rFonts w:ascii="Times New Roman" w:hAnsi="Times New Roman" w:cs="Times New Roman"/>
        </w:rPr>
        <w:t xml:space="preserve"> обучающихся, качество контрольно-измерительных материалов, владение формирующим оцениванием и.т.д. Данные педагогической диагностики подтверждают актуальность потребности в осуществлении методической работы с педагогами по вопросам контрольно-оценочной деятельности, а также методических основ проведения уроков в соответствии с ФГОС.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  <w:u w:val="single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  <w:u w:val="single"/>
        </w:rPr>
      </w:pPr>
      <w:r w:rsidRPr="00C65F2A">
        <w:rPr>
          <w:rFonts w:ascii="Times New Roman" w:hAnsi="Times New Roman" w:cs="Times New Roman"/>
          <w:i/>
          <w:u w:val="single"/>
        </w:rPr>
        <w:lastRenderedPageBreak/>
        <w:t>Оценка условий реализации основных образовательных программ по уровням общего образования включает анализ: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кадровое обеспечение;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материально-техническое оснащение;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качество информационно-образовательной среды;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санитарно-гигиенические и эстетические условия; 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 организация питания 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библиотечно-информационных ресурсов;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психологический климат в образовательном учреждении;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общественно-государственное управление (педагогический совет, родительские комитеты, совет старшеклассников);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2.1. Кадровое обеспечение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gramStart"/>
      <w:r w:rsidRPr="00C65F2A">
        <w:rPr>
          <w:rFonts w:ascii="Times New Roman" w:hAnsi="Times New Roman" w:cs="Times New Roman"/>
        </w:rPr>
        <w:t>Школа укомплектована кадрами согласно штатному расписанию (2 административных сотрудника,  12 штатных педагогических работников   (1 педагог-библиотекарь,    2 совместителя).</w:t>
      </w:r>
      <w:proofErr w:type="gramEnd"/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tbl>
      <w:tblPr>
        <w:tblW w:w="10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"/>
        <w:gridCol w:w="83"/>
        <w:gridCol w:w="84"/>
        <w:gridCol w:w="139"/>
        <w:gridCol w:w="876"/>
        <w:gridCol w:w="43"/>
        <w:gridCol w:w="234"/>
        <w:gridCol w:w="1264"/>
        <w:gridCol w:w="991"/>
        <w:gridCol w:w="842"/>
        <w:gridCol w:w="898"/>
        <w:gridCol w:w="1095"/>
        <w:gridCol w:w="1135"/>
        <w:gridCol w:w="283"/>
        <w:gridCol w:w="380"/>
        <w:gridCol w:w="85"/>
        <w:gridCol w:w="86"/>
        <w:gridCol w:w="16"/>
        <w:gridCol w:w="126"/>
        <w:gridCol w:w="452"/>
        <w:gridCol w:w="273"/>
        <w:gridCol w:w="993"/>
        <w:gridCol w:w="48"/>
        <w:gridCol w:w="30"/>
      </w:tblGrid>
      <w:tr w:rsidR="00C65F2A" w:rsidRPr="00C65F2A" w:rsidTr="00C65F2A">
        <w:trPr>
          <w:gridBefore w:val="1"/>
          <w:wBefore w:w="120" w:type="dxa"/>
          <w:trHeight w:val="561"/>
        </w:trPr>
        <w:tc>
          <w:tcPr>
            <w:tcW w:w="83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gridSpan w:val="2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453" w:type="dxa"/>
            <w:gridSpan w:val="7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C65F2A">
              <w:rPr>
                <w:rFonts w:ascii="Times New Roman" w:hAnsi="Times New Roman" w:cs="Times New Roman"/>
                <w:bCs/>
                <w:i/>
              </w:rPr>
              <w:t>Сведения о численности педагогических  работников, прошедших аттестацию (по состоянию на 01.06.2022г.)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3" w:type="dxa"/>
            <w:gridSpan w:val="2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6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gridSpan w:val="2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52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13" w:type="dxa"/>
            <w:gridSpan w:val="3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gridAfter w:val="2"/>
          <w:wAfter w:w="78" w:type="dxa"/>
          <w:trHeight w:val="433"/>
        </w:trPr>
        <w:tc>
          <w:tcPr>
            <w:tcW w:w="4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1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ОУ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Всего педагогических работников (</w:t>
            </w:r>
            <w:proofErr w:type="gramStart"/>
            <w:r w:rsidRPr="00C65F2A">
              <w:rPr>
                <w:rFonts w:ascii="Times New Roman" w:hAnsi="Times New Roman" w:cs="Times New Roman"/>
                <w:bCs/>
              </w:rPr>
              <w:t>штатные</w:t>
            </w:r>
            <w:proofErr w:type="gramEnd"/>
            <w:r w:rsidRPr="00C65F2A">
              <w:rPr>
                <w:rFonts w:ascii="Times New Roman" w:hAnsi="Times New Roman" w:cs="Times New Roman"/>
                <w:bCs/>
              </w:rPr>
              <w:t xml:space="preserve"> ед.)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Аттестовано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Высшая категория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Первая категория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Соответствие занимаемой должности</w:t>
            </w:r>
          </w:p>
        </w:tc>
      </w:tr>
      <w:tr w:rsidR="00C65F2A" w:rsidRPr="00C65F2A" w:rsidTr="00C65F2A">
        <w:trPr>
          <w:gridAfter w:val="2"/>
          <w:wAfter w:w="78" w:type="dxa"/>
          <w:trHeight w:val="138"/>
        </w:trPr>
        <w:tc>
          <w:tcPr>
            <w:tcW w:w="17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C65F2A" w:rsidRPr="00C65F2A" w:rsidTr="00C65F2A">
        <w:trPr>
          <w:gridAfter w:val="2"/>
          <w:wAfter w:w="78" w:type="dxa"/>
          <w:trHeight w:val="448"/>
        </w:trPr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u w:val="single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u w:val="single"/>
              </w:rPr>
            </w:pPr>
            <w:r w:rsidRPr="00C65F2A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C65F2A">
              <w:rPr>
                <w:rFonts w:ascii="Times New Roman" w:hAnsi="Times New Roman" w:cs="Times New Roman"/>
              </w:rPr>
              <w:t>с</w:t>
            </w:r>
            <w:proofErr w:type="gramStart"/>
            <w:r w:rsidRPr="00C65F2A">
              <w:rPr>
                <w:rFonts w:ascii="Times New Roman" w:hAnsi="Times New Roman" w:cs="Times New Roman"/>
              </w:rPr>
              <w:t>.А</w:t>
            </w:r>
            <w:proofErr w:type="gramEnd"/>
            <w:r w:rsidRPr="00C65F2A">
              <w:rPr>
                <w:rFonts w:ascii="Times New Roman" w:hAnsi="Times New Roman" w:cs="Times New Roman"/>
              </w:rPr>
              <w:t>хмерово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C65F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</w:rPr>
            </w:pPr>
          </w:p>
        </w:tc>
      </w:tr>
    </w:tbl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2.2. Материально-техническое оснащение.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Школа владеет 2-этажным нежилым зданием, площадью 1701,7 квадратных метров, 1-этажным зданием мастерских общей площадью 191,3 квадратных метра, земельным участком общей площадью 11018 кв.м.</w:t>
      </w:r>
      <w:proofErr w:type="gramStart"/>
      <w:r w:rsidRPr="00C65F2A">
        <w:rPr>
          <w:rFonts w:ascii="Times New Roman" w:eastAsia="Calibri" w:hAnsi="Times New Roman" w:cs="Times New Roman"/>
        </w:rPr>
        <w:t xml:space="preserve">  .</w:t>
      </w:r>
      <w:proofErr w:type="gramEnd"/>
      <w:r w:rsidRPr="00C65F2A">
        <w:rPr>
          <w:rFonts w:ascii="Times New Roman" w:eastAsia="Calibri" w:hAnsi="Times New Roman" w:cs="Times New Roman"/>
        </w:rPr>
        <w:t xml:space="preserve"> Проектная мощность- 180 человек.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 xml:space="preserve">Материально-техническое обеспечение Школы позволяет реализовывать в полной мере образовательные программы. В Школе 15 учебных кабинета, в том числе 4 кабинетов начальных классов (231,4 кв.м.), 1 кабинет русского языка (50,4 кв.м.), 1 кабинет математики (48,5кв.м.), 1 кабинет географии и биологии (49,5 кв.м.), 1 кабинет информатики </w:t>
      </w:r>
      <w:proofErr w:type="gramStart"/>
      <w:r w:rsidRPr="00C65F2A">
        <w:rPr>
          <w:rFonts w:ascii="Times New Roman" w:eastAsia="Calibri" w:hAnsi="Times New Roman" w:cs="Times New Roman"/>
        </w:rPr>
        <w:t xml:space="preserve">( </w:t>
      </w:r>
      <w:proofErr w:type="gramEnd"/>
      <w:r w:rsidRPr="00C65F2A">
        <w:rPr>
          <w:rFonts w:ascii="Times New Roman" w:eastAsia="Calibri" w:hAnsi="Times New Roman" w:cs="Times New Roman"/>
        </w:rPr>
        <w:t>компьютерный класс) (50,0 кв.м.), 1 кабинет физики и химии с лабораторией ( 79,1кв.м.),1 кабинет иностранного языка (48,9 кв.</w:t>
      </w:r>
      <w:proofErr w:type="gramStart"/>
      <w:r w:rsidRPr="00C65F2A">
        <w:rPr>
          <w:rFonts w:ascii="Times New Roman" w:eastAsia="Calibri" w:hAnsi="Times New Roman" w:cs="Times New Roman"/>
        </w:rPr>
        <w:t xml:space="preserve">м.),  а также спортивный  зал  (271,4 кв.м.), библиотека (45,4 кв.м.), кабинеты административно - управленческого персонала, санитарно - бытовые помещения. </w:t>
      </w:r>
      <w:proofErr w:type="gramEnd"/>
    </w:p>
    <w:p w:rsidR="00C65F2A" w:rsidRPr="00C65F2A" w:rsidRDefault="00C65F2A" w:rsidP="00C65F2A">
      <w:pPr>
        <w:pStyle w:val="ac"/>
        <w:rPr>
          <w:rFonts w:ascii="Times New Roman" w:hAnsi="Times New Roman" w:cs="Times New Roman"/>
          <w:lang w:eastAsia="ru-RU"/>
        </w:rPr>
      </w:pPr>
      <w:r w:rsidRPr="00C65F2A">
        <w:rPr>
          <w:rFonts w:ascii="Times New Roman" w:hAnsi="Times New Roman" w:cs="Times New Roman"/>
        </w:rPr>
        <w:t xml:space="preserve">образовательном </w:t>
      </w:r>
      <w:proofErr w:type="gramStart"/>
      <w:r w:rsidRPr="00C65F2A">
        <w:rPr>
          <w:rFonts w:ascii="Times New Roman" w:hAnsi="Times New Roman" w:cs="Times New Roman"/>
        </w:rPr>
        <w:t>учреждении</w:t>
      </w:r>
      <w:proofErr w:type="gramEnd"/>
      <w:r w:rsidRPr="00C65F2A">
        <w:rPr>
          <w:rFonts w:ascii="Times New Roman" w:hAnsi="Times New Roman" w:cs="Times New Roman"/>
        </w:rPr>
        <w:t xml:space="preserve"> созданы эффективные безопасные условия организации учебно-воспитательного процесса.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Установлена противопожарная сигнализация; тревожная кнопка; установлена система видеонаблюдения. Территория школы огорожена по периметру, требуется ремонт ограждений.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lastRenderedPageBreak/>
        <w:t>Таким образом, в образовательном учреждении создана материально-техническая база, позволяющая в полном объеме выполнять образовательные программы в соответствии с Федеральными государственными образовательными стандартами, выполнять практическую часть программ по изучаемым предметам учебного плана школы, осуществлять учебно-воспитательный процесс, в соответствии с установленными требованиями и нормами.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2.3. Качество информационно-образовательной среды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 xml:space="preserve">Все учебные кабинеты школы оснащены компьютерами с </w:t>
      </w:r>
      <w:proofErr w:type="spellStart"/>
      <w:r w:rsidRPr="00C65F2A">
        <w:rPr>
          <w:rFonts w:ascii="Times New Roman" w:eastAsia="Calibri" w:hAnsi="Times New Roman" w:cs="Times New Roman"/>
        </w:rPr>
        <w:t>безлимитным</w:t>
      </w:r>
      <w:proofErr w:type="spellEnd"/>
      <w:r w:rsidRPr="00C65F2A">
        <w:rPr>
          <w:rFonts w:ascii="Times New Roman" w:eastAsia="Calibri" w:hAnsi="Times New Roman" w:cs="Times New Roman"/>
        </w:rPr>
        <w:t xml:space="preserve"> доступом к сети Интернет. В учреждении создана локальная сеть, в которую вошли 5 компьютеров. Доступ в интернет ограничен </w:t>
      </w:r>
      <w:proofErr w:type="spellStart"/>
      <w:proofErr w:type="gramStart"/>
      <w:r w:rsidRPr="00C65F2A">
        <w:rPr>
          <w:rFonts w:ascii="Times New Roman" w:eastAsia="Calibri" w:hAnsi="Times New Roman" w:cs="Times New Roman"/>
        </w:rPr>
        <w:t>интернет-фильтром</w:t>
      </w:r>
      <w:proofErr w:type="spellEnd"/>
      <w:proofErr w:type="gramEnd"/>
      <w:r w:rsidRPr="00C65F2A">
        <w:rPr>
          <w:rFonts w:ascii="Times New Roman" w:eastAsia="Calibri" w:hAnsi="Times New Roman" w:cs="Times New Roman"/>
        </w:rPr>
        <w:t xml:space="preserve"> </w:t>
      </w:r>
      <w:r w:rsidRPr="00C65F2A">
        <w:rPr>
          <w:rFonts w:ascii="Times New Roman" w:eastAsia="Calibri" w:hAnsi="Times New Roman" w:cs="Times New Roman"/>
          <w:lang w:val="en-US"/>
        </w:rPr>
        <w:t>Sky</w:t>
      </w:r>
      <w:r w:rsidRPr="00C65F2A">
        <w:rPr>
          <w:rFonts w:ascii="Times New Roman" w:eastAsia="Calibri" w:hAnsi="Times New Roman" w:cs="Times New Roman"/>
        </w:rPr>
        <w:t xml:space="preserve"> </w:t>
      </w:r>
      <w:r w:rsidRPr="00C65F2A">
        <w:rPr>
          <w:rFonts w:ascii="Times New Roman" w:eastAsia="Calibri" w:hAnsi="Times New Roman" w:cs="Times New Roman"/>
          <w:lang w:val="en-US"/>
        </w:rPr>
        <w:t>DNS</w:t>
      </w:r>
      <w:r w:rsidRPr="00C65F2A">
        <w:rPr>
          <w:rFonts w:ascii="Times New Roman" w:eastAsia="Calibri" w:hAnsi="Times New Roman" w:cs="Times New Roman"/>
        </w:rPr>
        <w:t>.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В соответствии с уставом в школе созданы условия  для  организации горячего питания обучающихся: имеется обеденный зал (49 кв.м.)  на  60 посадочных мест,  помещения для  хранения  и   приготовления   пищи.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lang w:eastAsia="ru-RU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2.4. Санитарно-гигиенические и эстетические условия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gramStart"/>
      <w:r w:rsidRPr="00C65F2A">
        <w:rPr>
          <w:rFonts w:ascii="Times New Roman" w:hAnsi="Times New Roman" w:cs="Times New Roman"/>
        </w:rPr>
        <w:t>целях создания безопасных условий труда, сохранения жизни и здоровья обучающихся, работников в процессе образовательной деятельности, приказом по школе назначаются ответственные за кабинеты (физики, химии, информатики, технологии), спортивным залом, за остальными кабинетами закрепляются учителя-предметники, которые осуществляют контроль за соблюдением техники безопасности и санитарно-гигиенических норм.</w:t>
      </w:r>
      <w:proofErr w:type="gramEnd"/>
      <w:r w:rsidRPr="00C65F2A">
        <w:rPr>
          <w:rFonts w:ascii="Times New Roman" w:hAnsi="Times New Roman" w:cs="Times New Roman"/>
        </w:rPr>
        <w:t xml:space="preserve"> Ежедневно до начала занятий учителя проверяют рабочие места обучающихся, исправности оборудования и инструментов, следят за соблюдением режимов проветривания, освещения, периодичности влажных уборок, проводимых младшим обслуживающим персоналом.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gramStart"/>
      <w:r w:rsidRPr="00C65F2A">
        <w:rPr>
          <w:rFonts w:ascii="Times New Roman" w:hAnsi="Times New Roman" w:cs="Times New Roman"/>
        </w:rPr>
        <w:t>Предписания</w:t>
      </w:r>
      <w:proofErr w:type="gramEnd"/>
      <w:r w:rsidRPr="00C65F2A">
        <w:rPr>
          <w:rFonts w:ascii="Times New Roman" w:hAnsi="Times New Roman" w:cs="Times New Roman"/>
        </w:rPr>
        <w:t xml:space="preserve"> выявляемые специалистами надзорных органов, выносимые в ходе проверок устраняются  при финансировании УО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Администрация школы уделяет большое внимание эстетическому оформлению школьных зданий.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Предметные кабинеты оснащены необходимыми информационными стендами, дидактическими и методическими материалами. Каждый кабинет оснащен паспортом. 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2.6. Организация питания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школе уделяется большое внимание организации питания.  МБОУ СОШ </w:t>
      </w:r>
      <w:proofErr w:type="spellStart"/>
      <w:r w:rsidRPr="00C65F2A">
        <w:rPr>
          <w:rFonts w:ascii="Times New Roman" w:hAnsi="Times New Roman" w:cs="Times New Roman"/>
        </w:rPr>
        <w:t>с</w:t>
      </w:r>
      <w:proofErr w:type="gramStart"/>
      <w:r w:rsidRPr="00C65F2A">
        <w:rPr>
          <w:rFonts w:ascii="Times New Roman" w:hAnsi="Times New Roman" w:cs="Times New Roman"/>
        </w:rPr>
        <w:t>.А</w:t>
      </w:r>
      <w:proofErr w:type="gramEnd"/>
      <w:r w:rsidRPr="00C65F2A">
        <w:rPr>
          <w:rFonts w:ascii="Times New Roman" w:hAnsi="Times New Roman" w:cs="Times New Roman"/>
        </w:rPr>
        <w:t>хмерово</w:t>
      </w:r>
      <w:proofErr w:type="spellEnd"/>
      <w:r w:rsidRPr="00C65F2A">
        <w:rPr>
          <w:rFonts w:ascii="Times New Roman" w:hAnsi="Times New Roman" w:cs="Times New Roman"/>
        </w:rPr>
        <w:t xml:space="preserve"> имеет отдельную столовую на 60 посадочных мест.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Основными задачами при организации питания детей и подростков являются: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сбалансированного питания;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гарантированное качество и безопасность питания и пищевых продуктов, используемых в питании;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предупреждение (профилактика) среди детей и </w:t>
      </w:r>
      <w:proofErr w:type="gramStart"/>
      <w:r w:rsidRPr="00C65F2A">
        <w:rPr>
          <w:rFonts w:ascii="Times New Roman" w:hAnsi="Times New Roman" w:cs="Times New Roman"/>
        </w:rPr>
        <w:t>подростков</w:t>
      </w:r>
      <w:proofErr w:type="gramEnd"/>
      <w:r w:rsidRPr="00C65F2A">
        <w:rPr>
          <w:rFonts w:ascii="Times New Roman" w:hAnsi="Times New Roman" w:cs="Times New Roman"/>
        </w:rPr>
        <w:t xml:space="preserve"> инфекционных и неинфекционных заболеваний, связанных с фактором питания;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пропаганда принципов здорового и полноценного питания.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При формировании рационов питания детей и подростков обязательно соблюдаются принципы рационального и сбалансированного питания. При составлении меню учитываются необходимые нормы потребления белков, жиров, углеводов. Контроль организации горячего питания и работой школьной столовой осуществляется комиссией.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>2.7. Библиотечно-информационные ресурсы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В библиотеке оборудовано автоматизированное рабочее место библиотекаря, есть выход в Интернет.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Общая характеристика: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− объем библиотечного фонда – 9743 единиц;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 xml:space="preserve">− </w:t>
      </w:r>
      <w:proofErr w:type="spellStart"/>
      <w:r w:rsidRPr="00C65F2A">
        <w:rPr>
          <w:rFonts w:ascii="Times New Roman" w:eastAsia="Calibri" w:hAnsi="Times New Roman" w:cs="Times New Roman"/>
        </w:rPr>
        <w:t>книгообеспеченность</w:t>
      </w:r>
      <w:proofErr w:type="spellEnd"/>
      <w:r w:rsidRPr="00C65F2A">
        <w:rPr>
          <w:rFonts w:ascii="Times New Roman" w:eastAsia="Calibri" w:hAnsi="Times New Roman" w:cs="Times New Roman"/>
        </w:rPr>
        <w:t xml:space="preserve"> – 100 процентов;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− обращаемость – 1 единиц в год;</w:t>
      </w:r>
    </w:p>
    <w:p w:rsidR="00C65F2A" w:rsidRPr="00C65F2A" w:rsidRDefault="00C65F2A" w:rsidP="00C65F2A">
      <w:pPr>
        <w:pStyle w:val="ac"/>
        <w:rPr>
          <w:rFonts w:ascii="Times New Roman" w:eastAsia="Calibri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− объем учебного фонда – 3650 единиц.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lang w:eastAsia="ru-RU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  <w:r w:rsidRPr="00C65F2A">
        <w:rPr>
          <w:rFonts w:ascii="Times New Roman" w:hAnsi="Times New Roman" w:cs="Times New Roman"/>
          <w:i/>
        </w:rPr>
        <w:t xml:space="preserve">3.В период </w:t>
      </w:r>
      <w:r w:rsidRPr="00C65F2A">
        <w:rPr>
          <w:rFonts w:ascii="Times New Roman" w:hAnsi="Times New Roman" w:cs="Times New Roman"/>
        </w:rPr>
        <w:t xml:space="preserve">2021-2022 </w:t>
      </w:r>
      <w:r w:rsidRPr="00C65F2A">
        <w:rPr>
          <w:rFonts w:ascii="Times New Roman" w:hAnsi="Times New Roman" w:cs="Times New Roman"/>
          <w:i/>
        </w:rPr>
        <w:t xml:space="preserve">учебного года в отношении </w:t>
      </w:r>
      <w:proofErr w:type="gramStart"/>
      <w:r w:rsidRPr="00C65F2A">
        <w:rPr>
          <w:rFonts w:ascii="Times New Roman" w:hAnsi="Times New Roman" w:cs="Times New Roman"/>
          <w:i/>
        </w:rPr>
        <w:t>обучающихся</w:t>
      </w:r>
      <w:proofErr w:type="gramEnd"/>
      <w:r w:rsidRPr="00C65F2A">
        <w:rPr>
          <w:rFonts w:ascii="Times New Roman" w:hAnsi="Times New Roman" w:cs="Times New Roman"/>
          <w:i/>
        </w:rPr>
        <w:t xml:space="preserve">  оценке подвергаются предметные образовательные результаты: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  <w:i/>
          <w:u w:val="single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  <w:u w:val="single"/>
        </w:rPr>
      </w:pPr>
      <w:r w:rsidRPr="00C65F2A">
        <w:rPr>
          <w:rFonts w:ascii="Times New Roman" w:hAnsi="Times New Roman" w:cs="Times New Roman"/>
          <w:i/>
          <w:u w:val="single"/>
        </w:rPr>
        <w:t>3.1. Промежуточная аттестация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Результаты промежуточной аттестации начальной школы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tbl>
      <w:tblPr>
        <w:tblW w:w="1048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9"/>
        <w:gridCol w:w="100"/>
        <w:gridCol w:w="778"/>
        <w:gridCol w:w="120"/>
        <w:gridCol w:w="100"/>
        <w:gridCol w:w="100"/>
        <w:gridCol w:w="639"/>
        <w:gridCol w:w="120"/>
        <w:gridCol w:w="100"/>
        <w:gridCol w:w="619"/>
        <w:gridCol w:w="120"/>
        <w:gridCol w:w="100"/>
        <w:gridCol w:w="639"/>
        <w:gridCol w:w="120"/>
        <w:gridCol w:w="100"/>
        <w:gridCol w:w="619"/>
        <w:gridCol w:w="120"/>
        <w:gridCol w:w="100"/>
        <w:gridCol w:w="639"/>
        <w:gridCol w:w="120"/>
        <w:gridCol w:w="100"/>
        <w:gridCol w:w="619"/>
        <w:gridCol w:w="120"/>
        <w:gridCol w:w="100"/>
        <w:gridCol w:w="639"/>
        <w:gridCol w:w="120"/>
        <w:gridCol w:w="100"/>
        <w:gridCol w:w="1058"/>
        <w:gridCol w:w="120"/>
        <w:gridCol w:w="30"/>
        <w:gridCol w:w="30"/>
        <w:gridCol w:w="1097"/>
      </w:tblGrid>
      <w:tr w:rsidR="00C65F2A" w:rsidRPr="00C65F2A" w:rsidTr="00C65F2A">
        <w:trPr>
          <w:trHeight w:val="188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8"/>
              </w:rPr>
              <w:t>Учебные</w:t>
            </w:r>
          </w:p>
        </w:tc>
        <w:tc>
          <w:tcPr>
            <w:tcW w:w="1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  <w:w w:val="99"/>
              </w:rPr>
              <w:t>Иностр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  <w:w w:val="97"/>
              </w:rPr>
              <w:t>Матема</w:t>
            </w:r>
            <w:proofErr w:type="spellEnd"/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Средний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 xml:space="preserve">балл </w:t>
            </w:r>
            <w:proofErr w:type="gramStart"/>
            <w:r w:rsidRPr="00C65F2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классу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6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  <w:w w:val="97"/>
              </w:rPr>
              <w:t>аннй</w:t>
            </w:r>
            <w:proofErr w:type="spellEnd"/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3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>тика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32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>язык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</w:rPr>
              <w:t>Физиче</w:t>
            </w:r>
            <w:proofErr w:type="spellEnd"/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</w:rPr>
              <w:t>ская</w:t>
            </w:r>
            <w:proofErr w:type="spellEnd"/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культур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>а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92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  <w:w w:val="99"/>
              </w:rPr>
              <w:t>Окружа</w:t>
            </w:r>
            <w:proofErr w:type="spellEnd"/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</w:rPr>
              <w:t>ющий</w:t>
            </w:r>
            <w:proofErr w:type="spellEnd"/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>мир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Merge w:val="restart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75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3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8"/>
              </w:rPr>
              <w:t>Русский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</w:rPr>
              <w:t>Технол</w:t>
            </w:r>
            <w:proofErr w:type="spellEnd"/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</w:rPr>
              <w:t>огия</w:t>
            </w:r>
            <w:proofErr w:type="spellEnd"/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80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6"/>
              </w:rPr>
              <w:t>ИЗО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8"/>
              </w:rPr>
              <w:t>Музыка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6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>язык</w:t>
            </w: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Merge w:val="restart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3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  <w:w w:val="99"/>
              </w:rPr>
              <w:t>Англий</w:t>
            </w:r>
            <w:proofErr w:type="spellEnd"/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13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8"/>
              </w:rPr>
              <w:t>Классы</w:t>
            </w: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3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  <w:w w:val="99"/>
              </w:rPr>
              <w:t>ский</w:t>
            </w:r>
            <w:proofErr w:type="spellEnd"/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Merge w:val="restart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03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31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77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224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338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4,45</w:t>
            </w:r>
          </w:p>
        </w:tc>
      </w:tr>
      <w:tr w:rsidR="00C65F2A" w:rsidRPr="00C65F2A" w:rsidTr="00C65F2A">
        <w:trPr>
          <w:trHeight w:val="88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323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4,01</w:t>
            </w:r>
          </w:p>
        </w:tc>
      </w:tr>
      <w:tr w:rsidR="00C65F2A" w:rsidRPr="00C65F2A" w:rsidTr="00C65F2A">
        <w:trPr>
          <w:trHeight w:val="79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43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4,02</w:t>
            </w:r>
          </w:p>
        </w:tc>
      </w:tr>
      <w:tr w:rsidR="00C65F2A" w:rsidRPr="00C65F2A" w:rsidTr="00C65F2A">
        <w:trPr>
          <w:trHeight w:val="188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1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4,16</w:t>
            </w:r>
          </w:p>
        </w:tc>
      </w:tr>
      <w:tr w:rsidR="00C65F2A" w:rsidRPr="00C65F2A" w:rsidTr="00C65F2A">
        <w:trPr>
          <w:trHeight w:val="209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 xml:space="preserve">балл </w:t>
            </w:r>
            <w:proofErr w:type="gramStart"/>
            <w:r w:rsidRPr="00C65F2A">
              <w:rPr>
                <w:rFonts w:ascii="Times New Roman" w:hAnsi="Times New Roman" w:cs="Times New Roman"/>
                <w:w w:val="99"/>
              </w:rPr>
              <w:t>по</w:t>
            </w:r>
            <w:proofErr w:type="gramEnd"/>
          </w:p>
        </w:tc>
        <w:tc>
          <w:tcPr>
            <w:tcW w:w="101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vMerge w:val="restart"/>
            <w:shd w:val="clear" w:color="auto" w:fill="FFFFFF" w:themeFill="background1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121"/>
        </w:trPr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предмета</w:t>
            </w:r>
          </w:p>
        </w:tc>
        <w:tc>
          <w:tcPr>
            <w:tcW w:w="101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vMerge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86"/>
        </w:trPr>
        <w:tc>
          <w:tcPr>
            <w:tcW w:w="10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1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224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>Результаты промежуточной аттестации основной школы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tbl>
      <w:tblPr>
        <w:tblStyle w:val="ae"/>
        <w:tblW w:w="10920" w:type="dxa"/>
        <w:tblInd w:w="-34" w:type="dxa"/>
        <w:tblLayout w:type="fixed"/>
        <w:tblLook w:val="04A0"/>
      </w:tblPr>
      <w:tblGrid>
        <w:gridCol w:w="529"/>
        <w:gridCol w:w="466"/>
        <w:gridCol w:w="568"/>
        <w:gridCol w:w="568"/>
        <w:gridCol w:w="629"/>
        <w:gridCol w:w="524"/>
        <w:gridCol w:w="548"/>
        <w:gridCol w:w="567"/>
        <w:gridCol w:w="567"/>
        <w:gridCol w:w="425"/>
        <w:gridCol w:w="567"/>
        <w:gridCol w:w="567"/>
        <w:gridCol w:w="570"/>
        <w:gridCol w:w="524"/>
        <w:gridCol w:w="524"/>
        <w:gridCol w:w="524"/>
        <w:gridCol w:w="524"/>
        <w:gridCol w:w="524"/>
        <w:gridCol w:w="524"/>
        <w:gridCol w:w="681"/>
      </w:tblGrid>
      <w:tr w:rsidR="00C65F2A" w:rsidRPr="00C65F2A" w:rsidTr="00C65F2A">
        <w:trPr>
          <w:cantSplit/>
          <w:trHeight w:val="155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65F2A">
              <w:rPr>
                <w:rFonts w:ascii="Times New Roman" w:hAnsi="Times New Roman" w:cs="Times New Roman"/>
              </w:rPr>
              <w:t>Общ-во</w:t>
            </w:r>
            <w:proofErr w:type="spellEnd"/>
            <w:proofErr w:type="gramEnd"/>
            <w:r w:rsidRPr="00C65F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ФЗК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65F2A">
              <w:rPr>
                <w:rFonts w:ascii="Times New Roman" w:hAnsi="Times New Roman" w:cs="Times New Roman"/>
              </w:rPr>
              <w:t>.я</w:t>
            </w:r>
            <w:proofErr w:type="gramEnd"/>
            <w:r w:rsidRPr="00C65F2A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C65F2A"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 xml:space="preserve">Средний балл по </w:t>
            </w:r>
            <w:proofErr w:type="gramStart"/>
            <w:r w:rsidRPr="00C65F2A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C65F2A">
              <w:rPr>
                <w:rFonts w:ascii="Times New Roman" w:hAnsi="Times New Roman" w:cs="Times New Roman"/>
              </w:rPr>
              <w:t>лассу</w:t>
            </w:r>
            <w:proofErr w:type="spellEnd"/>
            <w:proofErr w:type="gramEnd"/>
          </w:p>
        </w:tc>
      </w:tr>
      <w:tr w:rsidR="00C65F2A" w:rsidRPr="00C65F2A" w:rsidTr="00C65F2A">
        <w:trPr>
          <w:trHeight w:val="66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 xml:space="preserve">4,9  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4,1</w:t>
            </w:r>
          </w:p>
        </w:tc>
      </w:tr>
      <w:tr w:rsidR="00C65F2A" w:rsidRPr="00C65F2A" w:rsidTr="00C65F2A">
        <w:trPr>
          <w:trHeight w:val="39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4,6</w:t>
            </w:r>
            <w:bookmarkStart w:id="0" w:name="_GoBack"/>
            <w:bookmarkEnd w:id="0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</w:tr>
      <w:tr w:rsidR="00C65F2A" w:rsidRPr="00C65F2A" w:rsidTr="00C65F2A">
        <w:trPr>
          <w:trHeight w:val="66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</w:tr>
      <w:tr w:rsidR="00C65F2A" w:rsidRPr="00C65F2A" w:rsidTr="00C65F2A">
        <w:trPr>
          <w:trHeight w:val="4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</w:tr>
      <w:tr w:rsidR="00C65F2A" w:rsidRPr="00C65F2A" w:rsidTr="00C65F2A">
        <w:trPr>
          <w:trHeight w:val="4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3,5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4,3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3,8</w:t>
            </w:r>
          </w:p>
        </w:tc>
      </w:tr>
    </w:tbl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  <w:i/>
          <w:u w:val="single"/>
        </w:rPr>
      </w:pPr>
      <w:r w:rsidRPr="00C65F2A">
        <w:rPr>
          <w:rFonts w:ascii="Times New Roman" w:hAnsi="Times New Roman" w:cs="Times New Roman"/>
          <w:i/>
          <w:u w:val="single"/>
        </w:rPr>
        <w:t xml:space="preserve">3.2. Государственная итоговая аттестация </w:t>
      </w:r>
      <w:proofErr w:type="gramStart"/>
      <w:r w:rsidRPr="00C65F2A">
        <w:rPr>
          <w:rFonts w:ascii="Times New Roman" w:hAnsi="Times New Roman" w:cs="Times New Roman"/>
          <w:i/>
          <w:u w:val="single"/>
        </w:rPr>
        <w:t>обучающихся</w:t>
      </w:r>
      <w:proofErr w:type="gramEnd"/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При подготовке к государственной итоговой аттестации обучающихся 9-х классов школа руководствовалась нормативными документами, регламентирующими проведение государственной итоговой аттестации выпускников </w:t>
      </w:r>
      <w:proofErr w:type="gramStart"/>
      <w:r w:rsidRPr="00C65F2A">
        <w:rPr>
          <w:rFonts w:ascii="Times New Roman" w:hAnsi="Times New Roman" w:cs="Times New Roman"/>
        </w:rPr>
        <w:t>I</w:t>
      </w:r>
      <w:proofErr w:type="gramEnd"/>
      <w:r w:rsidRPr="00C65F2A">
        <w:rPr>
          <w:rFonts w:ascii="Times New Roman" w:hAnsi="Times New Roman" w:cs="Times New Roman"/>
        </w:rPr>
        <w:t>Х классов в 2022 году. С нормативными документами педагоги, обучающиеся и их родители (законные представители) ознакомлены в срок.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  <w:color w:val="000000"/>
        </w:rPr>
        <w:t xml:space="preserve">    </w:t>
      </w:r>
      <w:proofErr w:type="gramStart"/>
      <w:r w:rsidRPr="00C65F2A">
        <w:rPr>
          <w:rFonts w:ascii="Times New Roman" w:hAnsi="Times New Roman" w:cs="Times New Roman"/>
          <w:color w:val="000000"/>
        </w:rPr>
        <w:t xml:space="preserve">В соответствии с Порядком проведения государственной итоговой аттестации по  образовательным программам основного общего образования, утвержденным приказом Министерства просвещения РФ и </w:t>
      </w:r>
      <w:proofErr w:type="spellStart"/>
      <w:r w:rsidRPr="00C65F2A">
        <w:rPr>
          <w:rFonts w:ascii="Times New Roman" w:hAnsi="Times New Roman" w:cs="Times New Roman"/>
          <w:color w:val="000000"/>
        </w:rPr>
        <w:t>Рособрнадзора</w:t>
      </w:r>
      <w:proofErr w:type="spellEnd"/>
      <w:r w:rsidRPr="00C65F2A">
        <w:rPr>
          <w:rFonts w:ascii="Times New Roman" w:hAnsi="Times New Roman" w:cs="Times New Roman"/>
          <w:color w:val="000000"/>
        </w:rPr>
        <w:t xml:space="preserve"> от 07.11.2018 г. № 189/1513, письмом </w:t>
      </w:r>
      <w:proofErr w:type="spellStart"/>
      <w:r w:rsidRPr="00C65F2A">
        <w:rPr>
          <w:rFonts w:ascii="Times New Roman" w:hAnsi="Times New Roman" w:cs="Times New Roman"/>
          <w:color w:val="000000"/>
        </w:rPr>
        <w:t>Рособрнадзора</w:t>
      </w:r>
      <w:proofErr w:type="spellEnd"/>
      <w:r w:rsidRPr="00C65F2A">
        <w:rPr>
          <w:rFonts w:ascii="Times New Roman" w:hAnsi="Times New Roman" w:cs="Times New Roman"/>
          <w:color w:val="000000"/>
        </w:rPr>
        <w:t xml:space="preserve"> от 16.12.2019 №10-1059 "Рекомендации по организации и проведению итогового собеседования для органов исполнительной власти субъектов РФ, осуществляющих государственное управление в сфере образования, в 2022 году", приказом Министерства образования Тверской области от 13.11.2019</w:t>
      </w:r>
      <w:proofErr w:type="gramEnd"/>
      <w:r w:rsidRPr="00C65F2A">
        <w:rPr>
          <w:rFonts w:ascii="Times New Roman" w:hAnsi="Times New Roman" w:cs="Times New Roman"/>
          <w:color w:val="000000"/>
        </w:rPr>
        <w:t xml:space="preserve"> №1525/</w:t>
      </w:r>
      <w:proofErr w:type="spellStart"/>
      <w:r w:rsidRPr="00C65F2A">
        <w:rPr>
          <w:rFonts w:ascii="Times New Roman" w:hAnsi="Times New Roman" w:cs="Times New Roman"/>
          <w:color w:val="000000"/>
        </w:rPr>
        <w:t>пк</w:t>
      </w:r>
      <w:proofErr w:type="spellEnd"/>
      <w:r w:rsidRPr="00C65F2A">
        <w:rPr>
          <w:rFonts w:ascii="Times New Roman" w:hAnsi="Times New Roman" w:cs="Times New Roman"/>
          <w:color w:val="000000"/>
        </w:rPr>
        <w:t xml:space="preserve"> "О сроках и местах подачи заявлений для участия в итоговом собеседовании по русскому языку для выпускников 9 классов ", </w:t>
      </w:r>
      <w:r w:rsidRPr="00C65F2A">
        <w:rPr>
          <w:rFonts w:ascii="Times New Roman" w:hAnsi="Times New Roman" w:cs="Times New Roman"/>
        </w:rPr>
        <w:t xml:space="preserve">  04 февраля 2022 года было проведено итоговое собеседование  по русскому языку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     Всего приняло участие 7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. Для проведения собеседования было подготовлено 2 </w:t>
      </w:r>
      <w:proofErr w:type="gramStart"/>
      <w:r w:rsidRPr="00C65F2A">
        <w:rPr>
          <w:rFonts w:ascii="Times New Roman" w:hAnsi="Times New Roman" w:cs="Times New Roman"/>
        </w:rPr>
        <w:t>учебных</w:t>
      </w:r>
      <w:proofErr w:type="gramEnd"/>
      <w:r w:rsidRPr="00C65F2A">
        <w:rPr>
          <w:rFonts w:ascii="Times New Roman" w:hAnsi="Times New Roman" w:cs="Times New Roman"/>
        </w:rPr>
        <w:t xml:space="preserve"> кабинета, оснащенных необходимым оборудованием.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tbl>
      <w:tblPr>
        <w:tblW w:w="988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60"/>
        <w:gridCol w:w="1161"/>
        <w:gridCol w:w="2121"/>
        <w:gridCol w:w="1641"/>
        <w:gridCol w:w="1661"/>
        <w:gridCol w:w="540"/>
        <w:gridCol w:w="1101"/>
      </w:tblGrid>
      <w:tr w:rsidR="00C65F2A" w:rsidRPr="00C65F2A" w:rsidTr="00C65F2A">
        <w:trPr>
          <w:trHeight w:val="242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В классе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Приняли участие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% участия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Прошли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Не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прошли</w:t>
            </w:r>
          </w:p>
        </w:tc>
      </w:tr>
      <w:tr w:rsidR="00C65F2A" w:rsidRPr="00C65F2A" w:rsidTr="00C65F2A">
        <w:trPr>
          <w:trHeight w:val="252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C65F2A" w:rsidRPr="00C65F2A" w:rsidTr="00C65F2A">
        <w:trPr>
          <w:trHeight w:val="254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C65F2A">
              <w:rPr>
                <w:rFonts w:ascii="Times New Roman" w:hAnsi="Times New Roman" w:cs="Times New Roman"/>
              </w:rPr>
              <w:t>(набрали более</w:t>
            </w:r>
            <w:proofErr w:type="gramEnd"/>
          </w:p>
        </w:tc>
        <w:tc>
          <w:tcPr>
            <w:tcW w:w="540" w:type="dxa"/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274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proofErr w:type="gramStart"/>
            <w:r w:rsidRPr="00C65F2A">
              <w:rPr>
                <w:rFonts w:ascii="Times New Roman" w:hAnsi="Times New Roman" w:cs="Times New Roman"/>
              </w:rPr>
              <w:t>10 баллов)  и получили «зачет»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C65F2A" w:rsidRPr="00C65F2A" w:rsidTr="00C65F2A">
        <w:trPr>
          <w:trHeight w:val="244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0</w:t>
            </w:r>
          </w:p>
        </w:tc>
      </w:tr>
    </w:tbl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>Участниками собеседования  были набраны следующие баллы: 19 баллов – 1 человек, 18 баллов – 2 человека, 17 баллов – 1 человек, 16 баллов – 3 человека.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Итоговое собеседование проводилось с участием экзаменатора-собеседника и предполагало выполнение четырех заданий: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Задание №1 – выразительное чтение текста научно-публицистического стиля объемом 150-180 слов;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lastRenderedPageBreak/>
        <w:t>Задание №2 – пересказ прочитанного текста с включением цитаты; Задание №3 – монологическое высказывание на тему по выбору;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Задание №4 – диалог (ответ на вопросы, тематически связанные с содержанием монологического высказывания).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Задание №1 оценивалось по двум критериям: интонация и темп чтения.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Выполнили </w:t>
      </w:r>
      <w:proofErr w:type="gramStart"/>
      <w:r w:rsidRPr="00C65F2A">
        <w:rPr>
          <w:rFonts w:ascii="Times New Roman" w:hAnsi="Times New Roman" w:cs="Times New Roman"/>
        </w:rPr>
        <w:t>верно</w:t>
      </w:r>
      <w:proofErr w:type="gramEnd"/>
      <w:r w:rsidRPr="00C65F2A">
        <w:rPr>
          <w:rFonts w:ascii="Times New Roman" w:hAnsi="Times New Roman" w:cs="Times New Roman"/>
        </w:rPr>
        <w:t xml:space="preserve">  98,7% обучающихся.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Задание №2 оценивалось по четырем критериям: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Сохранение </w:t>
      </w:r>
      <w:proofErr w:type="spellStart"/>
      <w:r w:rsidRPr="00C65F2A">
        <w:rPr>
          <w:rFonts w:ascii="Times New Roman" w:hAnsi="Times New Roman" w:cs="Times New Roman"/>
        </w:rPr>
        <w:t>микротем</w:t>
      </w:r>
      <w:proofErr w:type="spellEnd"/>
      <w:r w:rsidRPr="00C65F2A">
        <w:rPr>
          <w:rFonts w:ascii="Times New Roman" w:hAnsi="Times New Roman" w:cs="Times New Roman"/>
        </w:rPr>
        <w:t xml:space="preserve"> (П</w:t>
      </w:r>
      <w:proofErr w:type="gramStart"/>
      <w:r w:rsidRPr="00C65F2A">
        <w:rPr>
          <w:rFonts w:ascii="Times New Roman" w:hAnsi="Times New Roman" w:cs="Times New Roman"/>
        </w:rPr>
        <w:t>1</w:t>
      </w:r>
      <w:proofErr w:type="gramEnd"/>
      <w:r w:rsidRPr="00C65F2A">
        <w:rPr>
          <w:rFonts w:ascii="Times New Roman" w:hAnsi="Times New Roman" w:cs="Times New Roman"/>
        </w:rPr>
        <w:t>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Соблюдение </w:t>
      </w:r>
      <w:proofErr w:type="spellStart"/>
      <w:r w:rsidRPr="00C65F2A">
        <w:rPr>
          <w:rFonts w:ascii="Times New Roman" w:hAnsi="Times New Roman" w:cs="Times New Roman"/>
        </w:rPr>
        <w:t>фактологической</w:t>
      </w:r>
      <w:proofErr w:type="spellEnd"/>
      <w:r w:rsidRPr="00C65F2A">
        <w:rPr>
          <w:rFonts w:ascii="Times New Roman" w:hAnsi="Times New Roman" w:cs="Times New Roman"/>
        </w:rPr>
        <w:t xml:space="preserve"> точности (П</w:t>
      </w:r>
      <w:proofErr w:type="gramStart"/>
      <w:r w:rsidRPr="00C65F2A">
        <w:rPr>
          <w:rFonts w:ascii="Times New Roman" w:hAnsi="Times New Roman" w:cs="Times New Roman"/>
        </w:rPr>
        <w:t>2</w:t>
      </w:r>
      <w:proofErr w:type="gramEnd"/>
      <w:r w:rsidRPr="00C65F2A">
        <w:rPr>
          <w:rFonts w:ascii="Times New Roman" w:hAnsi="Times New Roman" w:cs="Times New Roman"/>
        </w:rPr>
        <w:t>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Включение высказывания (П3);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Грамматически правильное оформление цитаты (П</w:t>
      </w:r>
      <w:proofErr w:type="gramStart"/>
      <w:r w:rsidRPr="00C65F2A">
        <w:rPr>
          <w:rFonts w:ascii="Times New Roman" w:hAnsi="Times New Roman" w:cs="Times New Roman"/>
        </w:rPr>
        <w:t>4</w:t>
      </w:r>
      <w:proofErr w:type="gramEnd"/>
      <w:r w:rsidRPr="00C65F2A">
        <w:rPr>
          <w:rFonts w:ascii="Times New Roman" w:hAnsi="Times New Roman" w:cs="Times New Roman"/>
        </w:rPr>
        <w:t>).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Задание №2 вызвало затруднение у значительной части девятиклассников: содержание прочитанного текста смогли передать 46% обучающихся, 70% школьников не допустили фактических ошибок при пересказе. Большое затруднение при пересказе вызвала работа с цитатой, которую нужно было включить в текст уместно и логично: только 44% девятиклассников справились с поставленной задачей. 25% обучающихся 9-х классов допустили ошибки при цитировании.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При выполнении заданий № 1 и №2 оценивалась правильность речи школьников: соблюдение грамматических (Р1Г), орфоэпических (Р1О) и речевых (Р1Р) норм, а также наличие искажения слов во время чтения (Р</w:t>
      </w:r>
      <w:proofErr w:type="gramStart"/>
      <w:r w:rsidRPr="00C65F2A">
        <w:rPr>
          <w:rFonts w:ascii="Times New Roman" w:hAnsi="Times New Roman" w:cs="Times New Roman"/>
        </w:rPr>
        <w:t>1</w:t>
      </w:r>
      <w:proofErr w:type="gramEnd"/>
      <w:r w:rsidRPr="00C65F2A">
        <w:rPr>
          <w:rFonts w:ascii="Times New Roman" w:hAnsi="Times New Roman" w:cs="Times New Roman"/>
        </w:rPr>
        <w:t xml:space="preserve"> Иск).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Грамматические ошибки не допустили в своей речи 81% девятиклассников. Соблюдение орфоэпических норм продемонстрировали 68% обучающихся. Не допустили речевых ошибок или допустили не более трех ошибок 85% обучающихся.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Не допустили искажения слов при чтении текста 70% девятиклассников. Ошибки, связанные с искажением слов, были допущены в основном в сложных для произнесения словах, в именах собственных, терминах.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Анализ результатов выполнения заданий №1 и №2 показал, что пересказ с включением дополнительной информации как вид работы оказался сложным </w:t>
      </w:r>
      <w:proofErr w:type="gramStart"/>
      <w:r w:rsidRPr="00C65F2A">
        <w:rPr>
          <w:rFonts w:ascii="Times New Roman" w:hAnsi="Times New Roman" w:cs="Times New Roman"/>
        </w:rPr>
        <w:t>для</w:t>
      </w:r>
      <w:proofErr w:type="gramEnd"/>
      <w:r w:rsidRPr="00C65F2A">
        <w:rPr>
          <w:rFonts w:ascii="Times New Roman" w:hAnsi="Times New Roman" w:cs="Times New Roman"/>
        </w:rPr>
        <w:t xml:space="preserve"> обучающихся.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Задание №3 – тематическое монологическое высказывание. Обучающиеся могли выбрать одну их трех предложенных тем. Первая тема предполагала создание текста-описания на основе фотографии, вторая тема – текста-повествования, третья тема нацеливает ученика на создание текста-рассуждения.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Монологическое высказывание оценивалось по трем критериям: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М</w:t>
      </w:r>
      <w:proofErr w:type="gramStart"/>
      <w:r w:rsidRPr="00C65F2A">
        <w:rPr>
          <w:rFonts w:ascii="Times New Roman" w:hAnsi="Times New Roman" w:cs="Times New Roman"/>
        </w:rPr>
        <w:t>1</w:t>
      </w:r>
      <w:proofErr w:type="gramEnd"/>
      <w:r w:rsidRPr="00C65F2A">
        <w:rPr>
          <w:rFonts w:ascii="Times New Roman" w:hAnsi="Times New Roman" w:cs="Times New Roman"/>
        </w:rPr>
        <w:t xml:space="preserve"> – выполнение коммуникативной задачи (создание связного высказывания, состоящего из 10 фраз);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М</w:t>
      </w:r>
      <w:proofErr w:type="gramStart"/>
      <w:r w:rsidRPr="00C65F2A">
        <w:rPr>
          <w:rFonts w:ascii="Times New Roman" w:hAnsi="Times New Roman" w:cs="Times New Roman"/>
        </w:rPr>
        <w:t>2</w:t>
      </w:r>
      <w:proofErr w:type="gramEnd"/>
      <w:r w:rsidRPr="00C65F2A">
        <w:rPr>
          <w:rFonts w:ascii="Times New Roman" w:hAnsi="Times New Roman" w:cs="Times New Roman"/>
        </w:rPr>
        <w:t xml:space="preserve"> – учет условий речевой ситуации;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М3 – речевое оформление высказывания.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Справились с коммуникативной задачей 51%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. Более 85% школьников учли условия речевой ситуации, т.е. смогли осуществить отбор вербальных и невербальных средств общения, соответствующих официальной обстановке, в которой проводилось итоговое собеседование. У 63%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 вызвало затруднение речевое оформление высказывания.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Задание №4 требовало от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 умения поддержать беседу, принять участие в диалоге. Данное задание оценивалось по двум критериям: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Д</w:t>
      </w:r>
      <w:proofErr w:type="gramStart"/>
      <w:r w:rsidRPr="00C65F2A">
        <w:rPr>
          <w:rFonts w:ascii="Times New Roman" w:hAnsi="Times New Roman" w:cs="Times New Roman"/>
        </w:rPr>
        <w:t>1</w:t>
      </w:r>
      <w:proofErr w:type="gramEnd"/>
      <w:r w:rsidRPr="00C65F2A">
        <w:rPr>
          <w:rFonts w:ascii="Times New Roman" w:hAnsi="Times New Roman" w:cs="Times New Roman"/>
        </w:rPr>
        <w:t xml:space="preserve"> – оценивались ответы ученика на все вопросы, заданные собеседником, в целом; Д2 – успешность речевой коммуникации.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gramStart"/>
      <w:r w:rsidRPr="00C65F2A">
        <w:rPr>
          <w:rFonts w:ascii="Times New Roman" w:hAnsi="Times New Roman" w:cs="Times New Roman"/>
        </w:rPr>
        <w:t>Дали</w:t>
      </w:r>
      <w:proofErr w:type="gramEnd"/>
      <w:r w:rsidRPr="00C65F2A">
        <w:rPr>
          <w:rFonts w:ascii="Times New Roman" w:hAnsi="Times New Roman" w:cs="Times New Roman"/>
        </w:rPr>
        <w:t xml:space="preserve"> развернутые ответы на вопросы 84% обучающихся. По второму критерию получили 1 балл 90%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>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При выполнении заданий №3, №4 оценивалась правильность речи. Учитывалось соблюдение грамматических, орфоэпических, речевых норм и речевое оформление. Не допустили </w:t>
      </w:r>
      <w:r w:rsidRPr="00C65F2A">
        <w:rPr>
          <w:rFonts w:ascii="Times New Roman" w:hAnsi="Times New Roman" w:cs="Times New Roman"/>
        </w:rPr>
        <w:lastRenderedPageBreak/>
        <w:t>грамматических ошибок 71% девятиклассников. Орфоэпические нормы не нарушили 94% школьников. Не допустили речевых ошибок или допустили не более 3 ошибок 73% обучающихся.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Выводы: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Языковая и речевая культура школьников требует постоянного развития и совершенствования.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Большое затруднение при пересказе вызвала работа с цитатой, которую нужно было включить в текст уместно и логично.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У 63% </w:t>
      </w:r>
      <w:proofErr w:type="gramStart"/>
      <w:r w:rsidRPr="00C65F2A">
        <w:rPr>
          <w:rFonts w:ascii="Times New Roman" w:hAnsi="Times New Roman" w:cs="Times New Roman"/>
        </w:rPr>
        <w:t>обучающихся</w:t>
      </w:r>
      <w:proofErr w:type="gramEnd"/>
      <w:r w:rsidRPr="00C65F2A">
        <w:rPr>
          <w:rFonts w:ascii="Times New Roman" w:hAnsi="Times New Roman" w:cs="Times New Roman"/>
        </w:rPr>
        <w:t xml:space="preserve"> вызвало затруднение речевое оформление высказывания.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Только у 28% обучающихся речь отличается богатством и точностью словаря, разнообразием синтаксических конструкций, что свидетельствует о </w:t>
      </w:r>
      <w:proofErr w:type="spellStart"/>
      <w:r w:rsidRPr="00C65F2A">
        <w:rPr>
          <w:rFonts w:ascii="Times New Roman" w:hAnsi="Times New Roman" w:cs="Times New Roman"/>
        </w:rPr>
        <w:t>сформированности</w:t>
      </w:r>
      <w:proofErr w:type="spellEnd"/>
      <w:r w:rsidRPr="00C65F2A">
        <w:rPr>
          <w:rFonts w:ascii="Times New Roman" w:hAnsi="Times New Roman" w:cs="Times New Roman"/>
        </w:rPr>
        <w:t xml:space="preserve"> коммуникативной компетенции.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Рекомендации: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Учителям-предметникам рассматривать развитие речи школьников, в том числе устной, как общепедагогическую задачу.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Учителям-предметникам использовать устный опрос как средство проверки усвоения </w:t>
      </w:r>
      <w:proofErr w:type="gramStart"/>
      <w:r w:rsidRPr="00C65F2A">
        <w:rPr>
          <w:rFonts w:ascii="Times New Roman" w:hAnsi="Times New Roman" w:cs="Times New Roman"/>
        </w:rPr>
        <w:t>обучающимися</w:t>
      </w:r>
      <w:proofErr w:type="gramEnd"/>
      <w:r w:rsidRPr="00C65F2A">
        <w:rPr>
          <w:rFonts w:ascii="Times New Roman" w:hAnsi="Times New Roman" w:cs="Times New Roman"/>
        </w:rPr>
        <w:t xml:space="preserve"> учебного материала.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Учителям русского языка и литературы: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своевременно изучать методические рекомендации ФИПИ;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- учить устному и письменному пересказу, интерпретации и созданию текстов различных стилей и жанров;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- на уроках русского языка регулярно проводить </w:t>
      </w:r>
      <w:proofErr w:type="spellStart"/>
      <w:r w:rsidRPr="00C65F2A">
        <w:rPr>
          <w:rFonts w:ascii="Times New Roman" w:hAnsi="Times New Roman" w:cs="Times New Roman"/>
        </w:rPr>
        <w:t>многоаспектный</w:t>
      </w:r>
      <w:proofErr w:type="spellEnd"/>
      <w:r w:rsidRPr="00C65F2A">
        <w:rPr>
          <w:rFonts w:ascii="Times New Roman" w:hAnsi="Times New Roman" w:cs="Times New Roman"/>
        </w:rPr>
        <w:t xml:space="preserve"> анализ текста;                       -  использовать эффективные приемы формирования речевых и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коммуникативных умений; сосредоточить внимание на выявлении текущих трудностей обучающихся и их оперативной коррекции во время учебного процесса.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      В 2021-2022 учебном году  проводилась подготовка к ГИА 2022, были посещены уроки. 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      Посещение уроков в 9 классах предполагало изучение условий формирования предметных и </w:t>
      </w:r>
      <w:proofErr w:type="spellStart"/>
      <w:r w:rsidRPr="00C65F2A">
        <w:rPr>
          <w:rFonts w:ascii="Times New Roman" w:hAnsi="Times New Roman" w:cs="Times New Roman"/>
        </w:rPr>
        <w:t>метапредметных</w:t>
      </w:r>
      <w:proofErr w:type="spellEnd"/>
      <w:r w:rsidRPr="00C65F2A">
        <w:rPr>
          <w:rFonts w:ascii="Times New Roman" w:hAnsi="Times New Roman" w:cs="Times New Roman"/>
        </w:rPr>
        <w:t xml:space="preserve"> умений, систему подготовки к экзаменам, применение учителями-предметниками на уроках современных педагогических технологий в рамках осуществления системно - </w:t>
      </w:r>
      <w:proofErr w:type="spellStart"/>
      <w:r w:rsidRPr="00C65F2A">
        <w:rPr>
          <w:rFonts w:ascii="Times New Roman" w:hAnsi="Times New Roman" w:cs="Times New Roman"/>
        </w:rPr>
        <w:t>деятельностного</w:t>
      </w:r>
      <w:proofErr w:type="spellEnd"/>
      <w:r w:rsidRPr="00C65F2A">
        <w:rPr>
          <w:rFonts w:ascii="Times New Roman" w:hAnsi="Times New Roman" w:cs="Times New Roman"/>
        </w:rPr>
        <w:t xml:space="preserve"> подхода в обучении. Учителя</w:t>
      </w:r>
      <w:proofErr w:type="gramStart"/>
      <w:r w:rsidRPr="00C65F2A">
        <w:rPr>
          <w:rFonts w:ascii="Times New Roman" w:hAnsi="Times New Roman" w:cs="Times New Roman"/>
        </w:rPr>
        <w:t xml:space="preserve">  ,</w:t>
      </w:r>
      <w:proofErr w:type="gramEnd"/>
      <w:r w:rsidRPr="00C65F2A">
        <w:rPr>
          <w:rFonts w:ascii="Times New Roman" w:hAnsi="Times New Roman" w:cs="Times New Roman"/>
        </w:rPr>
        <w:t xml:space="preserve">  работающие в 9-х классах, при подготовке к занятиям учитывают уровень учебных возможностей обучающихся, используют дифференцированный подход при организации процесса обучения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 биология, литература,  обществознание, родной язык (башкирский язык), информатика и  ИКТ.   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bCs/>
        </w:rPr>
      </w:pPr>
      <w:r w:rsidRPr="00C65F2A">
        <w:rPr>
          <w:rFonts w:ascii="Times New Roman" w:hAnsi="Times New Roman" w:cs="Times New Roman"/>
          <w:bCs/>
        </w:rPr>
        <w:t>Так,  01.02  был проведен пробный ОГЭ по русскому языку: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bCs/>
        </w:rPr>
      </w:pPr>
    </w:p>
    <w:tbl>
      <w:tblPr>
        <w:tblW w:w="10030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1053"/>
        <w:gridCol w:w="1135"/>
        <w:gridCol w:w="1917"/>
        <w:gridCol w:w="634"/>
        <w:gridCol w:w="739"/>
        <w:gridCol w:w="739"/>
        <w:gridCol w:w="708"/>
        <w:gridCol w:w="1472"/>
        <w:gridCol w:w="1633"/>
      </w:tblGrid>
      <w:tr w:rsidR="00C65F2A" w:rsidRPr="00C65F2A" w:rsidTr="00C65F2A">
        <w:trPr>
          <w:trHeight w:val="73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Количество выпускников 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«2»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«3»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«4»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«5» 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Средний тестовый балл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Средний оценочный 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балл </w:t>
            </w:r>
          </w:p>
        </w:tc>
      </w:tr>
      <w:tr w:rsidR="00C65F2A" w:rsidRPr="00C65F2A" w:rsidTr="00C65F2A">
        <w:trPr>
          <w:trHeight w:val="49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01.02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Школьный уровень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ОГЭ</w:t>
            </w: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3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2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- 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21,18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3,25</w:t>
            </w:r>
          </w:p>
        </w:tc>
      </w:tr>
    </w:tbl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bCs/>
        </w:rPr>
      </w:pPr>
      <w:r w:rsidRPr="00C65F2A">
        <w:rPr>
          <w:rFonts w:ascii="Times New Roman" w:hAnsi="Times New Roman" w:cs="Times New Roman"/>
          <w:bCs/>
        </w:rPr>
        <w:t xml:space="preserve">    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bCs/>
        </w:rPr>
      </w:pPr>
      <w:r w:rsidRPr="00C65F2A">
        <w:rPr>
          <w:rFonts w:ascii="Times New Roman" w:hAnsi="Times New Roman" w:cs="Times New Roman"/>
          <w:bCs/>
        </w:rPr>
        <w:t>25.01  и  17.03   был проведен пробный ОГЭ по математике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bCs/>
          <w:color w:val="FF0000"/>
        </w:rPr>
      </w:pPr>
    </w:p>
    <w:tbl>
      <w:tblPr>
        <w:tblW w:w="9924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1593"/>
        <w:gridCol w:w="13"/>
        <w:gridCol w:w="797"/>
        <w:gridCol w:w="40"/>
        <w:gridCol w:w="1694"/>
        <w:gridCol w:w="9"/>
        <w:gridCol w:w="662"/>
        <w:gridCol w:w="769"/>
        <w:gridCol w:w="769"/>
        <w:gridCol w:w="665"/>
        <w:gridCol w:w="1432"/>
        <w:gridCol w:w="1481"/>
      </w:tblGrid>
      <w:tr w:rsidR="00C65F2A" w:rsidRPr="00C65F2A" w:rsidTr="00C65F2A">
        <w:trPr>
          <w:trHeight w:val="942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</w:rPr>
              <w:lastRenderedPageBreak/>
              <w:t xml:space="preserve">    дата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Количество выпускников 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«2»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«3»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«4»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«5»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Средний тестовый балл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Средний оценочный 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балл </w:t>
            </w:r>
          </w:p>
        </w:tc>
      </w:tr>
      <w:tr w:rsidR="00C65F2A" w:rsidRPr="00C65F2A" w:rsidTr="00C65F2A">
        <w:trPr>
          <w:trHeight w:val="448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25.01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Школьный уровень</w:t>
            </w:r>
          </w:p>
        </w:tc>
        <w:tc>
          <w:tcPr>
            <w:tcW w:w="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ОГЭ</w:t>
            </w: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7</w:t>
            </w: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12,75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2,93</w:t>
            </w:r>
          </w:p>
        </w:tc>
      </w:tr>
      <w:tr w:rsidR="00C65F2A" w:rsidRPr="00C65F2A" w:rsidTr="00C65F2A">
        <w:trPr>
          <w:trHeight w:val="439"/>
        </w:trPr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17.03</w:t>
            </w:r>
          </w:p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  <w:bCs/>
                <w:color w:val="000000"/>
                <w:kern w:val="24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Муниципальный уровень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ОГЭ</w:t>
            </w: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16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bCs/>
                <w:color w:val="000000"/>
                <w:kern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17,5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65F2A" w:rsidRPr="00C65F2A" w:rsidRDefault="00C65F2A" w:rsidP="00C65F2A">
            <w:pPr>
              <w:pStyle w:val="ac"/>
              <w:rPr>
                <w:rFonts w:ascii="Times New Roman" w:hAnsi="Times New Roman" w:cs="Times New Roman"/>
              </w:rPr>
            </w:pPr>
            <w:r w:rsidRPr="00C65F2A">
              <w:rPr>
                <w:rFonts w:ascii="Times New Roman" w:hAnsi="Times New Roman" w:cs="Times New Roman"/>
                <w:color w:val="000000"/>
                <w:kern w:val="24"/>
              </w:rPr>
              <w:t xml:space="preserve">3,9 </w:t>
            </w:r>
          </w:p>
        </w:tc>
      </w:tr>
    </w:tbl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Согласно вышеизложенного: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1.Учителям – предметникам (русский язык и математика)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1.1.Проанализировать результаты пробных экзаменационных работ, выявить типичные ошибки и направить всю работу на устранение пробелов в знаниях обучающихся.                                                            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 xml:space="preserve">1.2.усилить работу со </w:t>
      </w:r>
      <w:proofErr w:type="gramStart"/>
      <w:r w:rsidRPr="00C65F2A">
        <w:rPr>
          <w:rFonts w:ascii="Times New Roman" w:hAnsi="Times New Roman" w:cs="Times New Roman"/>
        </w:rPr>
        <w:t>слабоуспевающими</w:t>
      </w:r>
      <w:proofErr w:type="gramEnd"/>
      <w:r w:rsidRPr="00C65F2A">
        <w:rPr>
          <w:rFonts w:ascii="Times New Roman" w:hAnsi="Times New Roman" w:cs="Times New Roman"/>
        </w:rPr>
        <w:t xml:space="preserve"> обучающимися; 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1.3.создать условия для  повторения материала прошлых лет.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1.4.продолжить целенаправленную подготовку к экзаменам в форме ОГЭ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i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4.3. Удовлетворённость родителей качеством образовательных результатов в 2022 году.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Было проведено исследование (анкетирование родителей 4,9 классов) по степени удовлетворенности родителей образовательным процессом. Родителям было предложено ответить на следующие вопросы: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eastAsia="Calibri" w:hAnsi="Times New Roman" w:cs="Times New Roman"/>
        </w:rPr>
        <w:t>Обеспечением безопасного пребывания обучающихся в здании и на территории школы, соблюдением правил внутреннего распорядка и дисциплины.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Удовлетворены ли вы профессионализмом учителей, их стремлением дать хорошие и прочные знания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Удовлетворены ли вы организацией воспитательного процесса и дополнительного образования?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Удовлетворены ли вы психологическим климатом в классе?</w:t>
      </w:r>
    </w:p>
    <w:p w:rsidR="00C65F2A" w:rsidRPr="00C65F2A" w:rsidRDefault="00C65F2A" w:rsidP="00C65F2A">
      <w:pPr>
        <w:pStyle w:val="ac"/>
        <w:rPr>
          <w:rFonts w:ascii="Times New Roman" w:eastAsiaTheme="minorEastAsia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u w:val="single"/>
        </w:rPr>
      </w:pPr>
      <w:r w:rsidRPr="00C65F2A">
        <w:rPr>
          <w:rFonts w:ascii="Times New Roman" w:hAnsi="Times New Roman" w:cs="Times New Roman"/>
          <w:u w:val="single"/>
        </w:rPr>
        <w:t>Степень удовлетворенности родителей образовательным процессом 4 класс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  <w:noProof/>
        </w:rPr>
        <w:drawing>
          <wp:inline distT="0" distB="0" distL="0" distR="0">
            <wp:extent cx="6495415" cy="2752090"/>
            <wp:effectExtent l="0" t="0" r="0" b="0"/>
            <wp:docPr id="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  <w:u w:val="single"/>
        </w:rPr>
      </w:pPr>
      <w:r w:rsidRPr="00C65F2A">
        <w:rPr>
          <w:rFonts w:ascii="Times New Roman" w:hAnsi="Times New Roman" w:cs="Times New Roman"/>
          <w:u w:val="single"/>
        </w:rPr>
        <w:t>Степень удовлетворенности родителей образовательным процессом 9 класс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  <w:noProof/>
        </w:rPr>
        <w:drawing>
          <wp:inline distT="0" distB="0" distL="0" distR="0">
            <wp:extent cx="6219825" cy="2579370"/>
            <wp:effectExtent l="0" t="0" r="0" b="0"/>
            <wp:docPr id="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Выводы:</w:t>
      </w: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</w:p>
    <w:p w:rsidR="00C65F2A" w:rsidRPr="00C65F2A" w:rsidRDefault="00C65F2A" w:rsidP="00C65F2A">
      <w:pPr>
        <w:pStyle w:val="ac"/>
        <w:rPr>
          <w:rFonts w:ascii="Times New Roman" w:hAnsi="Times New Roman" w:cs="Times New Roman"/>
        </w:rPr>
      </w:pPr>
      <w:r w:rsidRPr="00C65F2A">
        <w:rPr>
          <w:rFonts w:ascii="Times New Roman" w:hAnsi="Times New Roman" w:cs="Times New Roman"/>
        </w:rPr>
        <w:t>Самый высокий процент удовлетворенности родителей – это:</w:t>
      </w:r>
    </w:p>
    <w:p w:rsidR="00647F7C" w:rsidRPr="00C65F2A" w:rsidRDefault="00C65F2A" w:rsidP="00C65F2A">
      <w:pPr>
        <w:pStyle w:val="ac"/>
        <w:rPr>
          <w:rFonts w:ascii="Times New Roman" w:hAnsi="Times New Roman" w:cs="Times New Roman"/>
        </w:rPr>
      </w:pPr>
      <w:proofErr w:type="gramStart"/>
      <w:r w:rsidRPr="00C65F2A">
        <w:rPr>
          <w:rFonts w:ascii="Times New Roman" w:hAnsi="Times New Roman" w:cs="Times New Roman"/>
        </w:rPr>
        <w:t>психологический климат ребенка в нашем образовательном учреждении (70% и  50% родителей довольны степенью комфорта пребывания ребенка в школе); организацией воспитательного процесса (качеством и количеством проводимых мероприятий - 75% и 50% родителей</w:t>
      </w:r>
      <w:proofErr w:type="gramEnd"/>
    </w:p>
    <w:sectPr w:rsidR="00647F7C" w:rsidRPr="00C6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C7B"/>
    <w:multiLevelType w:val="hybridMultilevel"/>
    <w:tmpl w:val="E6BA163C"/>
    <w:lvl w:ilvl="0" w:tplc="4B126520">
      <w:start w:val="1"/>
      <w:numFmt w:val="decimal"/>
      <w:lvlText w:val="%1."/>
      <w:lvlJc w:val="left"/>
      <w:pPr>
        <w:ind w:left="0" w:firstLine="0"/>
      </w:pPr>
    </w:lvl>
    <w:lvl w:ilvl="1" w:tplc="1834E8B2">
      <w:numFmt w:val="decimal"/>
      <w:lvlText w:val=""/>
      <w:lvlJc w:val="left"/>
      <w:pPr>
        <w:ind w:left="0" w:firstLine="0"/>
      </w:pPr>
    </w:lvl>
    <w:lvl w:ilvl="2" w:tplc="A4783E56">
      <w:numFmt w:val="decimal"/>
      <w:lvlText w:val=""/>
      <w:lvlJc w:val="left"/>
      <w:pPr>
        <w:ind w:left="0" w:firstLine="0"/>
      </w:pPr>
    </w:lvl>
    <w:lvl w:ilvl="3" w:tplc="F3489FDA">
      <w:numFmt w:val="decimal"/>
      <w:lvlText w:val=""/>
      <w:lvlJc w:val="left"/>
      <w:pPr>
        <w:ind w:left="0" w:firstLine="0"/>
      </w:pPr>
    </w:lvl>
    <w:lvl w:ilvl="4" w:tplc="0FCA0DCC">
      <w:numFmt w:val="decimal"/>
      <w:lvlText w:val=""/>
      <w:lvlJc w:val="left"/>
      <w:pPr>
        <w:ind w:left="0" w:firstLine="0"/>
      </w:pPr>
    </w:lvl>
    <w:lvl w:ilvl="5" w:tplc="A2E0FCDC">
      <w:numFmt w:val="decimal"/>
      <w:lvlText w:val=""/>
      <w:lvlJc w:val="left"/>
      <w:pPr>
        <w:ind w:left="0" w:firstLine="0"/>
      </w:pPr>
    </w:lvl>
    <w:lvl w:ilvl="6" w:tplc="2C94A842">
      <w:numFmt w:val="decimal"/>
      <w:lvlText w:val=""/>
      <w:lvlJc w:val="left"/>
      <w:pPr>
        <w:ind w:left="0" w:firstLine="0"/>
      </w:pPr>
    </w:lvl>
    <w:lvl w:ilvl="7" w:tplc="58F4FC8C">
      <w:numFmt w:val="decimal"/>
      <w:lvlText w:val=""/>
      <w:lvlJc w:val="left"/>
      <w:pPr>
        <w:ind w:left="0" w:firstLine="0"/>
      </w:pPr>
    </w:lvl>
    <w:lvl w:ilvl="8" w:tplc="530A3404">
      <w:numFmt w:val="decimal"/>
      <w:lvlText w:val=""/>
      <w:lvlJc w:val="left"/>
      <w:pPr>
        <w:ind w:left="0" w:firstLine="0"/>
      </w:pPr>
    </w:lvl>
  </w:abstractNum>
  <w:abstractNum w:abstractNumId="1">
    <w:nsid w:val="00000E12"/>
    <w:multiLevelType w:val="hybridMultilevel"/>
    <w:tmpl w:val="030E9260"/>
    <w:lvl w:ilvl="0" w:tplc="DE5E55C4">
      <w:start w:val="1"/>
      <w:numFmt w:val="decimal"/>
      <w:lvlText w:val="%1."/>
      <w:lvlJc w:val="left"/>
      <w:pPr>
        <w:ind w:left="0" w:firstLine="0"/>
      </w:pPr>
    </w:lvl>
    <w:lvl w:ilvl="1" w:tplc="D84ED5B8">
      <w:numFmt w:val="decimal"/>
      <w:lvlText w:val=""/>
      <w:lvlJc w:val="left"/>
      <w:pPr>
        <w:ind w:left="0" w:firstLine="0"/>
      </w:pPr>
    </w:lvl>
    <w:lvl w:ilvl="2" w:tplc="7A0EE948">
      <w:numFmt w:val="decimal"/>
      <w:lvlText w:val=""/>
      <w:lvlJc w:val="left"/>
      <w:pPr>
        <w:ind w:left="0" w:firstLine="0"/>
      </w:pPr>
    </w:lvl>
    <w:lvl w:ilvl="3" w:tplc="FC5A9876">
      <w:numFmt w:val="decimal"/>
      <w:lvlText w:val=""/>
      <w:lvlJc w:val="left"/>
      <w:pPr>
        <w:ind w:left="0" w:firstLine="0"/>
      </w:pPr>
    </w:lvl>
    <w:lvl w:ilvl="4" w:tplc="5C4E7432">
      <w:numFmt w:val="decimal"/>
      <w:lvlText w:val=""/>
      <w:lvlJc w:val="left"/>
      <w:pPr>
        <w:ind w:left="0" w:firstLine="0"/>
      </w:pPr>
    </w:lvl>
    <w:lvl w:ilvl="5" w:tplc="350A4D0A">
      <w:numFmt w:val="decimal"/>
      <w:lvlText w:val=""/>
      <w:lvlJc w:val="left"/>
      <w:pPr>
        <w:ind w:left="0" w:firstLine="0"/>
      </w:pPr>
    </w:lvl>
    <w:lvl w:ilvl="6" w:tplc="0CDCC768">
      <w:numFmt w:val="decimal"/>
      <w:lvlText w:val=""/>
      <w:lvlJc w:val="left"/>
      <w:pPr>
        <w:ind w:left="0" w:firstLine="0"/>
      </w:pPr>
    </w:lvl>
    <w:lvl w:ilvl="7" w:tplc="5F06E9AC">
      <w:numFmt w:val="decimal"/>
      <w:lvlText w:val=""/>
      <w:lvlJc w:val="left"/>
      <w:pPr>
        <w:ind w:left="0" w:firstLine="0"/>
      </w:pPr>
    </w:lvl>
    <w:lvl w:ilvl="8" w:tplc="090C5956">
      <w:numFmt w:val="decimal"/>
      <w:lvlText w:val=""/>
      <w:lvlJc w:val="left"/>
      <w:pPr>
        <w:ind w:left="0" w:firstLine="0"/>
      </w:pPr>
    </w:lvl>
  </w:abstractNum>
  <w:abstractNum w:abstractNumId="2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  <w:pPr>
        <w:ind w:left="0" w:firstLine="0"/>
      </w:pPr>
    </w:lvl>
    <w:lvl w:ilvl="1" w:tplc="29F4C06C">
      <w:numFmt w:val="decimal"/>
      <w:lvlText w:val=""/>
      <w:lvlJc w:val="left"/>
      <w:pPr>
        <w:ind w:left="0" w:firstLine="0"/>
      </w:pPr>
    </w:lvl>
    <w:lvl w:ilvl="2" w:tplc="765E605C">
      <w:numFmt w:val="decimal"/>
      <w:lvlText w:val=""/>
      <w:lvlJc w:val="left"/>
      <w:pPr>
        <w:ind w:left="0" w:firstLine="0"/>
      </w:pPr>
    </w:lvl>
    <w:lvl w:ilvl="3" w:tplc="359C15BC">
      <w:numFmt w:val="decimal"/>
      <w:lvlText w:val=""/>
      <w:lvlJc w:val="left"/>
      <w:pPr>
        <w:ind w:left="0" w:firstLine="0"/>
      </w:pPr>
    </w:lvl>
    <w:lvl w:ilvl="4" w:tplc="4E50E3F8">
      <w:numFmt w:val="decimal"/>
      <w:lvlText w:val=""/>
      <w:lvlJc w:val="left"/>
      <w:pPr>
        <w:ind w:left="0" w:firstLine="0"/>
      </w:pPr>
    </w:lvl>
    <w:lvl w:ilvl="5" w:tplc="372ACF9E">
      <w:numFmt w:val="decimal"/>
      <w:lvlText w:val=""/>
      <w:lvlJc w:val="left"/>
      <w:pPr>
        <w:ind w:left="0" w:firstLine="0"/>
      </w:pPr>
    </w:lvl>
    <w:lvl w:ilvl="6" w:tplc="924AC214">
      <w:numFmt w:val="decimal"/>
      <w:lvlText w:val=""/>
      <w:lvlJc w:val="left"/>
      <w:pPr>
        <w:ind w:left="0" w:firstLine="0"/>
      </w:pPr>
    </w:lvl>
    <w:lvl w:ilvl="7" w:tplc="F6EEA2FE">
      <w:numFmt w:val="decimal"/>
      <w:lvlText w:val=""/>
      <w:lvlJc w:val="left"/>
      <w:pPr>
        <w:ind w:left="0" w:firstLine="0"/>
      </w:pPr>
    </w:lvl>
    <w:lvl w:ilvl="8" w:tplc="75A49954">
      <w:numFmt w:val="decimal"/>
      <w:lvlText w:val=""/>
      <w:lvlJc w:val="left"/>
      <w:pPr>
        <w:ind w:left="0" w:firstLine="0"/>
      </w:pPr>
    </w:lvl>
  </w:abstractNum>
  <w:abstractNum w:abstractNumId="3">
    <w:nsid w:val="000023C9"/>
    <w:multiLevelType w:val="hybridMultilevel"/>
    <w:tmpl w:val="4BC8977A"/>
    <w:lvl w:ilvl="0" w:tplc="9D8C6B14">
      <w:start w:val="1"/>
      <w:numFmt w:val="bullet"/>
      <w:lvlText w:val="В"/>
      <w:lvlJc w:val="left"/>
      <w:pPr>
        <w:ind w:left="0" w:firstLine="0"/>
      </w:pPr>
    </w:lvl>
    <w:lvl w:ilvl="1" w:tplc="7A4C410A">
      <w:numFmt w:val="decimal"/>
      <w:lvlText w:val=""/>
      <w:lvlJc w:val="left"/>
      <w:pPr>
        <w:ind w:left="0" w:firstLine="0"/>
      </w:pPr>
    </w:lvl>
    <w:lvl w:ilvl="2" w:tplc="966E617A">
      <w:numFmt w:val="decimal"/>
      <w:lvlText w:val=""/>
      <w:lvlJc w:val="left"/>
      <w:pPr>
        <w:ind w:left="0" w:firstLine="0"/>
      </w:pPr>
    </w:lvl>
    <w:lvl w:ilvl="3" w:tplc="F5181E14">
      <w:numFmt w:val="decimal"/>
      <w:lvlText w:val=""/>
      <w:lvlJc w:val="left"/>
      <w:pPr>
        <w:ind w:left="0" w:firstLine="0"/>
      </w:pPr>
    </w:lvl>
    <w:lvl w:ilvl="4" w:tplc="32C2CC10">
      <w:numFmt w:val="decimal"/>
      <w:lvlText w:val=""/>
      <w:lvlJc w:val="left"/>
      <w:pPr>
        <w:ind w:left="0" w:firstLine="0"/>
      </w:pPr>
    </w:lvl>
    <w:lvl w:ilvl="5" w:tplc="28ACB684">
      <w:numFmt w:val="decimal"/>
      <w:lvlText w:val=""/>
      <w:lvlJc w:val="left"/>
      <w:pPr>
        <w:ind w:left="0" w:firstLine="0"/>
      </w:pPr>
    </w:lvl>
    <w:lvl w:ilvl="6" w:tplc="8B3ABE74">
      <w:numFmt w:val="decimal"/>
      <w:lvlText w:val=""/>
      <w:lvlJc w:val="left"/>
      <w:pPr>
        <w:ind w:left="0" w:firstLine="0"/>
      </w:pPr>
    </w:lvl>
    <w:lvl w:ilvl="7" w:tplc="21B208B4">
      <w:numFmt w:val="decimal"/>
      <w:lvlText w:val=""/>
      <w:lvlJc w:val="left"/>
      <w:pPr>
        <w:ind w:left="0" w:firstLine="0"/>
      </w:pPr>
    </w:lvl>
    <w:lvl w:ilvl="8" w:tplc="584AA9D6">
      <w:numFmt w:val="decimal"/>
      <w:lvlText w:val=""/>
      <w:lvlJc w:val="left"/>
      <w:pPr>
        <w:ind w:left="0" w:firstLine="0"/>
      </w:pPr>
    </w:lvl>
  </w:abstractNum>
  <w:abstractNum w:abstractNumId="4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  <w:pPr>
        <w:ind w:left="0" w:firstLine="0"/>
      </w:pPr>
    </w:lvl>
    <w:lvl w:ilvl="1" w:tplc="FB4AF858">
      <w:start w:val="1"/>
      <w:numFmt w:val="bullet"/>
      <w:lvlText w:val=" "/>
      <w:lvlJc w:val="left"/>
      <w:pPr>
        <w:ind w:left="0" w:firstLine="0"/>
      </w:pPr>
    </w:lvl>
    <w:lvl w:ilvl="2" w:tplc="E23481EE">
      <w:numFmt w:val="decimal"/>
      <w:lvlText w:val=""/>
      <w:lvlJc w:val="left"/>
      <w:pPr>
        <w:ind w:left="0" w:firstLine="0"/>
      </w:pPr>
    </w:lvl>
    <w:lvl w:ilvl="3" w:tplc="F4726F2E">
      <w:numFmt w:val="decimal"/>
      <w:lvlText w:val=""/>
      <w:lvlJc w:val="left"/>
      <w:pPr>
        <w:ind w:left="0" w:firstLine="0"/>
      </w:pPr>
    </w:lvl>
    <w:lvl w:ilvl="4" w:tplc="C406B4BE">
      <w:numFmt w:val="decimal"/>
      <w:lvlText w:val=""/>
      <w:lvlJc w:val="left"/>
      <w:pPr>
        <w:ind w:left="0" w:firstLine="0"/>
      </w:pPr>
    </w:lvl>
    <w:lvl w:ilvl="5" w:tplc="5F6C310A">
      <w:numFmt w:val="decimal"/>
      <w:lvlText w:val=""/>
      <w:lvlJc w:val="left"/>
      <w:pPr>
        <w:ind w:left="0" w:firstLine="0"/>
      </w:pPr>
    </w:lvl>
    <w:lvl w:ilvl="6" w:tplc="B5249510">
      <w:numFmt w:val="decimal"/>
      <w:lvlText w:val=""/>
      <w:lvlJc w:val="left"/>
      <w:pPr>
        <w:ind w:left="0" w:firstLine="0"/>
      </w:pPr>
    </w:lvl>
    <w:lvl w:ilvl="7" w:tplc="F37C8828">
      <w:numFmt w:val="decimal"/>
      <w:lvlText w:val=""/>
      <w:lvlJc w:val="left"/>
      <w:pPr>
        <w:ind w:left="0" w:firstLine="0"/>
      </w:pPr>
    </w:lvl>
    <w:lvl w:ilvl="8" w:tplc="F3629658">
      <w:numFmt w:val="decimal"/>
      <w:lvlText w:val=""/>
      <w:lvlJc w:val="left"/>
      <w:pPr>
        <w:ind w:left="0" w:firstLine="0"/>
      </w:pPr>
    </w:lvl>
  </w:abstractNum>
  <w:abstractNum w:abstractNumId="5">
    <w:nsid w:val="00003807"/>
    <w:multiLevelType w:val="hybridMultilevel"/>
    <w:tmpl w:val="8D4AD7BA"/>
    <w:lvl w:ilvl="0" w:tplc="B0A094DE">
      <w:start w:val="1"/>
      <w:numFmt w:val="bullet"/>
      <w:lvlText w:val="В"/>
      <w:lvlJc w:val="left"/>
      <w:pPr>
        <w:ind w:left="0" w:firstLine="0"/>
      </w:pPr>
    </w:lvl>
    <w:lvl w:ilvl="1" w:tplc="6FB02E3A">
      <w:start w:val="1"/>
      <w:numFmt w:val="decimal"/>
      <w:lvlText w:val="%2."/>
      <w:lvlJc w:val="left"/>
      <w:pPr>
        <w:ind w:left="0" w:firstLine="0"/>
      </w:pPr>
    </w:lvl>
    <w:lvl w:ilvl="2" w:tplc="C71C26B8">
      <w:start w:val="1"/>
      <w:numFmt w:val="bullet"/>
      <w:lvlText w:val=" "/>
      <w:lvlJc w:val="left"/>
      <w:pPr>
        <w:ind w:left="0" w:firstLine="0"/>
      </w:pPr>
    </w:lvl>
    <w:lvl w:ilvl="3" w:tplc="D05272CC">
      <w:numFmt w:val="decimal"/>
      <w:lvlText w:val=""/>
      <w:lvlJc w:val="left"/>
      <w:pPr>
        <w:ind w:left="0" w:firstLine="0"/>
      </w:pPr>
    </w:lvl>
    <w:lvl w:ilvl="4" w:tplc="96303342">
      <w:numFmt w:val="decimal"/>
      <w:lvlText w:val=""/>
      <w:lvlJc w:val="left"/>
      <w:pPr>
        <w:ind w:left="0" w:firstLine="0"/>
      </w:pPr>
    </w:lvl>
    <w:lvl w:ilvl="5" w:tplc="D50A9C68">
      <w:numFmt w:val="decimal"/>
      <w:lvlText w:val=""/>
      <w:lvlJc w:val="left"/>
      <w:pPr>
        <w:ind w:left="0" w:firstLine="0"/>
      </w:pPr>
    </w:lvl>
    <w:lvl w:ilvl="6" w:tplc="CF06A568">
      <w:numFmt w:val="decimal"/>
      <w:lvlText w:val=""/>
      <w:lvlJc w:val="left"/>
      <w:pPr>
        <w:ind w:left="0" w:firstLine="0"/>
      </w:pPr>
    </w:lvl>
    <w:lvl w:ilvl="7" w:tplc="FA24FC0C">
      <w:numFmt w:val="decimal"/>
      <w:lvlText w:val=""/>
      <w:lvlJc w:val="left"/>
      <w:pPr>
        <w:ind w:left="0" w:firstLine="0"/>
      </w:pPr>
    </w:lvl>
    <w:lvl w:ilvl="8" w:tplc="012085A6">
      <w:numFmt w:val="decimal"/>
      <w:lvlText w:val=""/>
      <w:lvlJc w:val="left"/>
      <w:pPr>
        <w:ind w:left="0" w:firstLine="0"/>
      </w:pPr>
    </w:lvl>
  </w:abstractNum>
  <w:abstractNum w:abstractNumId="6">
    <w:nsid w:val="00003CD5"/>
    <w:multiLevelType w:val="hybridMultilevel"/>
    <w:tmpl w:val="CC5C93A4"/>
    <w:lvl w:ilvl="0" w:tplc="75385FF4">
      <w:start w:val="1"/>
      <w:numFmt w:val="bullet"/>
      <w:lvlText w:val=" "/>
      <w:lvlJc w:val="left"/>
      <w:pPr>
        <w:ind w:left="0" w:firstLine="0"/>
      </w:pPr>
    </w:lvl>
    <w:lvl w:ilvl="1" w:tplc="73260950">
      <w:start w:val="1"/>
      <w:numFmt w:val="bullet"/>
      <w:lvlText w:val="В"/>
      <w:lvlJc w:val="left"/>
      <w:pPr>
        <w:ind w:left="0" w:firstLine="0"/>
      </w:pPr>
    </w:lvl>
    <w:lvl w:ilvl="2" w:tplc="85E4DEE6">
      <w:numFmt w:val="decimal"/>
      <w:lvlText w:val=""/>
      <w:lvlJc w:val="left"/>
      <w:pPr>
        <w:ind w:left="0" w:firstLine="0"/>
      </w:pPr>
    </w:lvl>
    <w:lvl w:ilvl="3" w:tplc="AC106814">
      <w:numFmt w:val="decimal"/>
      <w:lvlText w:val=""/>
      <w:lvlJc w:val="left"/>
      <w:pPr>
        <w:ind w:left="0" w:firstLine="0"/>
      </w:pPr>
    </w:lvl>
    <w:lvl w:ilvl="4" w:tplc="62BE8DBC">
      <w:numFmt w:val="decimal"/>
      <w:lvlText w:val=""/>
      <w:lvlJc w:val="left"/>
      <w:pPr>
        <w:ind w:left="0" w:firstLine="0"/>
      </w:pPr>
    </w:lvl>
    <w:lvl w:ilvl="5" w:tplc="F5DA5FE4">
      <w:numFmt w:val="decimal"/>
      <w:lvlText w:val=""/>
      <w:lvlJc w:val="left"/>
      <w:pPr>
        <w:ind w:left="0" w:firstLine="0"/>
      </w:pPr>
    </w:lvl>
    <w:lvl w:ilvl="6" w:tplc="11184842">
      <w:numFmt w:val="decimal"/>
      <w:lvlText w:val=""/>
      <w:lvlJc w:val="left"/>
      <w:pPr>
        <w:ind w:left="0" w:firstLine="0"/>
      </w:pPr>
    </w:lvl>
    <w:lvl w:ilvl="7" w:tplc="88387730">
      <w:numFmt w:val="decimal"/>
      <w:lvlText w:val=""/>
      <w:lvlJc w:val="left"/>
      <w:pPr>
        <w:ind w:left="0" w:firstLine="0"/>
      </w:pPr>
    </w:lvl>
    <w:lvl w:ilvl="8" w:tplc="DC204584">
      <w:numFmt w:val="decimal"/>
      <w:lvlText w:val=""/>
      <w:lvlJc w:val="left"/>
      <w:pPr>
        <w:ind w:left="0" w:firstLine="0"/>
      </w:pPr>
    </w:lvl>
  </w:abstractNum>
  <w:abstractNum w:abstractNumId="7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  <w:pPr>
        <w:ind w:left="0" w:firstLine="0"/>
      </w:pPr>
    </w:lvl>
    <w:lvl w:ilvl="1" w:tplc="409E3A52">
      <w:numFmt w:val="decimal"/>
      <w:lvlText w:val=""/>
      <w:lvlJc w:val="left"/>
      <w:pPr>
        <w:ind w:left="0" w:firstLine="0"/>
      </w:pPr>
    </w:lvl>
    <w:lvl w:ilvl="2" w:tplc="B92EC0B4">
      <w:numFmt w:val="decimal"/>
      <w:lvlText w:val=""/>
      <w:lvlJc w:val="left"/>
      <w:pPr>
        <w:ind w:left="0" w:firstLine="0"/>
      </w:pPr>
    </w:lvl>
    <w:lvl w:ilvl="3" w:tplc="65DAB446">
      <w:numFmt w:val="decimal"/>
      <w:lvlText w:val=""/>
      <w:lvlJc w:val="left"/>
      <w:pPr>
        <w:ind w:left="0" w:firstLine="0"/>
      </w:pPr>
    </w:lvl>
    <w:lvl w:ilvl="4" w:tplc="78EA277E">
      <w:numFmt w:val="decimal"/>
      <w:lvlText w:val=""/>
      <w:lvlJc w:val="left"/>
      <w:pPr>
        <w:ind w:left="0" w:firstLine="0"/>
      </w:pPr>
    </w:lvl>
    <w:lvl w:ilvl="5" w:tplc="659EE9A0">
      <w:numFmt w:val="decimal"/>
      <w:lvlText w:val=""/>
      <w:lvlJc w:val="left"/>
      <w:pPr>
        <w:ind w:left="0" w:firstLine="0"/>
      </w:pPr>
    </w:lvl>
    <w:lvl w:ilvl="6" w:tplc="1DDAB00A">
      <w:numFmt w:val="decimal"/>
      <w:lvlText w:val=""/>
      <w:lvlJc w:val="left"/>
      <w:pPr>
        <w:ind w:left="0" w:firstLine="0"/>
      </w:pPr>
    </w:lvl>
    <w:lvl w:ilvl="7" w:tplc="DACC6A22">
      <w:numFmt w:val="decimal"/>
      <w:lvlText w:val=""/>
      <w:lvlJc w:val="left"/>
      <w:pPr>
        <w:ind w:left="0" w:firstLine="0"/>
      </w:pPr>
    </w:lvl>
    <w:lvl w:ilvl="8" w:tplc="0AC0BFD0">
      <w:numFmt w:val="decimal"/>
      <w:lvlText w:val=""/>
      <w:lvlJc w:val="left"/>
      <w:pPr>
        <w:ind w:left="0" w:firstLine="0"/>
      </w:pPr>
    </w:lvl>
  </w:abstractNum>
  <w:abstractNum w:abstractNumId="8">
    <w:nsid w:val="000048CC"/>
    <w:multiLevelType w:val="hybridMultilevel"/>
    <w:tmpl w:val="1B3C2020"/>
    <w:lvl w:ilvl="0" w:tplc="E61E8FC6">
      <w:start w:val="1"/>
      <w:numFmt w:val="bullet"/>
      <w:lvlText w:val="-"/>
      <w:lvlJc w:val="left"/>
      <w:pPr>
        <w:ind w:left="0" w:firstLine="0"/>
      </w:pPr>
    </w:lvl>
    <w:lvl w:ilvl="1" w:tplc="49D879D2">
      <w:numFmt w:val="decimal"/>
      <w:lvlText w:val=""/>
      <w:lvlJc w:val="left"/>
      <w:pPr>
        <w:ind w:left="0" w:firstLine="0"/>
      </w:pPr>
    </w:lvl>
    <w:lvl w:ilvl="2" w:tplc="E5CC4484">
      <w:numFmt w:val="decimal"/>
      <w:lvlText w:val=""/>
      <w:lvlJc w:val="left"/>
      <w:pPr>
        <w:ind w:left="0" w:firstLine="0"/>
      </w:pPr>
    </w:lvl>
    <w:lvl w:ilvl="3" w:tplc="0EC620F0">
      <w:numFmt w:val="decimal"/>
      <w:lvlText w:val=""/>
      <w:lvlJc w:val="left"/>
      <w:pPr>
        <w:ind w:left="0" w:firstLine="0"/>
      </w:pPr>
    </w:lvl>
    <w:lvl w:ilvl="4" w:tplc="F9CA842E">
      <w:numFmt w:val="decimal"/>
      <w:lvlText w:val=""/>
      <w:lvlJc w:val="left"/>
      <w:pPr>
        <w:ind w:left="0" w:firstLine="0"/>
      </w:pPr>
    </w:lvl>
    <w:lvl w:ilvl="5" w:tplc="49F6CF60">
      <w:numFmt w:val="decimal"/>
      <w:lvlText w:val=""/>
      <w:lvlJc w:val="left"/>
      <w:pPr>
        <w:ind w:left="0" w:firstLine="0"/>
      </w:pPr>
    </w:lvl>
    <w:lvl w:ilvl="6" w:tplc="34DA186C">
      <w:numFmt w:val="decimal"/>
      <w:lvlText w:val=""/>
      <w:lvlJc w:val="left"/>
      <w:pPr>
        <w:ind w:left="0" w:firstLine="0"/>
      </w:pPr>
    </w:lvl>
    <w:lvl w:ilvl="7" w:tplc="2F1EEE2C">
      <w:numFmt w:val="decimal"/>
      <w:lvlText w:val=""/>
      <w:lvlJc w:val="left"/>
      <w:pPr>
        <w:ind w:left="0" w:firstLine="0"/>
      </w:pPr>
    </w:lvl>
    <w:lvl w:ilvl="8" w:tplc="AE9E9668">
      <w:numFmt w:val="decimal"/>
      <w:lvlText w:val=""/>
      <w:lvlJc w:val="left"/>
      <w:pPr>
        <w:ind w:left="0" w:firstLine="0"/>
      </w:pPr>
    </w:lvl>
  </w:abstractNum>
  <w:abstractNum w:abstractNumId="9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  <w:pPr>
        <w:ind w:left="0" w:firstLine="0"/>
      </w:pPr>
    </w:lvl>
    <w:lvl w:ilvl="1" w:tplc="3362C4E8">
      <w:start w:val="1"/>
      <w:numFmt w:val="bullet"/>
      <w:lvlText w:val=" "/>
      <w:lvlJc w:val="left"/>
      <w:pPr>
        <w:ind w:left="0" w:firstLine="0"/>
      </w:pPr>
    </w:lvl>
    <w:lvl w:ilvl="2" w:tplc="A4D4EC08">
      <w:numFmt w:val="decimal"/>
      <w:lvlText w:val=""/>
      <w:lvlJc w:val="left"/>
      <w:pPr>
        <w:ind w:left="0" w:firstLine="0"/>
      </w:pPr>
    </w:lvl>
    <w:lvl w:ilvl="3" w:tplc="78107F42">
      <w:numFmt w:val="decimal"/>
      <w:lvlText w:val=""/>
      <w:lvlJc w:val="left"/>
      <w:pPr>
        <w:ind w:left="0" w:firstLine="0"/>
      </w:pPr>
    </w:lvl>
    <w:lvl w:ilvl="4" w:tplc="88D035DA">
      <w:numFmt w:val="decimal"/>
      <w:lvlText w:val=""/>
      <w:lvlJc w:val="left"/>
      <w:pPr>
        <w:ind w:left="0" w:firstLine="0"/>
      </w:pPr>
    </w:lvl>
    <w:lvl w:ilvl="5" w:tplc="6F6E5532">
      <w:numFmt w:val="decimal"/>
      <w:lvlText w:val=""/>
      <w:lvlJc w:val="left"/>
      <w:pPr>
        <w:ind w:left="0" w:firstLine="0"/>
      </w:pPr>
    </w:lvl>
    <w:lvl w:ilvl="6" w:tplc="B6845BCC">
      <w:numFmt w:val="decimal"/>
      <w:lvlText w:val=""/>
      <w:lvlJc w:val="left"/>
      <w:pPr>
        <w:ind w:left="0" w:firstLine="0"/>
      </w:pPr>
    </w:lvl>
    <w:lvl w:ilvl="7" w:tplc="FB187D26">
      <w:numFmt w:val="decimal"/>
      <w:lvlText w:val=""/>
      <w:lvlJc w:val="left"/>
      <w:pPr>
        <w:ind w:left="0" w:firstLine="0"/>
      </w:pPr>
    </w:lvl>
    <w:lvl w:ilvl="8" w:tplc="A75C15AA">
      <w:numFmt w:val="decimal"/>
      <w:lvlText w:val=""/>
      <w:lvlJc w:val="left"/>
      <w:pPr>
        <w:ind w:left="0" w:firstLine="0"/>
      </w:pPr>
    </w:lvl>
  </w:abstractNum>
  <w:abstractNum w:abstractNumId="10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  <w:pPr>
        <w:ind w:left="0" w:firstLine="0"/>
      </w:pPr>
    </w:lvl>
    <w:lvl w:ilvl="1" w:tplc="B6BAA316">
      <w:start w:val="2"/>
      <w:numFmt w:val="decimal"/>
      <w:lvlText w:val="%2."/>
      <w:lvlJc w:val="left"/>
      <w:pPr>
        <w:ind w:left="0" w:firstLine="0"/>
      </w:pPr>
    </w:lvl>
    <w:lvl w:ilvl="2" w:tplc="1804C58E">
      <w:numFmt w:val="decimal"/>
      <w:lvlText w:val=""/>
      <w:lvlJc w:val="left"/>
      <w:pPr>
        <w:ind w:left="0" w:firstLine="0"/>
      </w:pPr>
    </w:lvl>
    <w:lvl w:ilvl="3" w:tplc="94F01EDC">
      <w:numFmt w:val="decimal"/>
      <w:lvlText w:val=""/>
      <w:lvlJc w:val="left"/>
      <w:pPr>
        <w:ind w:left="0" w:firstLine="0"/>
      </w:pPr>
    </w:lvl>
    <w:lvl w:ilvl="4" w:tplc="241237CC">
      <w:numFmt w:val="decimal"/>
      <w:lvlText w:val=""/>
      <w:lvlJc w:val="left"/>
      <w:pPr>
        <w:ind w:left="0" w:firstLine="0"/>
      </w:pPr>
    </w:lvl>
    <w:lvl w:ilvl="5" w:tplc="0D108BC2">
      <w:numFmt w:val="decimal"/>
      <w:lvlText w:val=""/>
      <w:lvlJc w:val="left"/>
      <w:pPr>
        <w:ind w:left="0" w:firstLine="0"/>
      </w:pPr>
    </w:lvl>
    <w:lvl w:ilvl="6" w:tplc="215C3E32">
      <w:numFmt w:val="decimal"/>
      <w:lvlText w:val=""/>
      <w:lvlJc w:val="left"/>
      <w:pPr>
        <w:ind w:left="0" w:firstLine="0"/>
      </w:pPr>
    </w:lvl>
    <w:lvl w:ilvl="7" w:tplc="56D472EE">
      <w:numFmt w:val="decimal"/>
      <w:lvlText w:val=""/>
      <w:lvlJc w:val="left"/>
      <w:pPr>
        <w:ind w:left="0" w:firstLine="0"/>
      </w:pPr>
    </w:lvl>
    <w:lvl w:ilvl="8" w:tplc="A67ED388">
      <w:numFmt w:val="decimal"/>
      <w:lvlText w:val=""/>
      <w:lvlJc w:val="left"/>
      <w:pPr>
        <w:ind w:left="0" w:firstLine="0"/>
      </w:pPr>
    </w:lvl>
  </w:abstractNum>
  <w:abstractNum w:abstractNumId="11">
    <w:nsid w:val="00006C69"/>
    <w:multiLevelType w:val="hybridMultilevel"/>
    <w:tmpl w:val="81B43DCE"/>
    <w:lvl w:ilvl="0" w:tplc="73B20D32">
      <w:start w:val="1"/>
      <w:numFmt w:val="bullet"/>
      <w:lvlText w:val=" "/>
      <w:lvlJc w:val="left"/>
      <w:pPr>
        <w:ind w:left="0" w:firstLine="0"/>
      </w:pPr>
    </w:lvl>
    <w:lvl w:ilvl="1" w:tplc="8474FD4C">
      <w:start w:val="1"/>
      <w:numFmt w:val="bullet"/>
      <w:lvlText w:val="В"/>
      <w:lvlJc w:val="left"/>
      <w:pPr>
        <w:ind w:left="0" w:firstLine="0"/>
      </w:pPr>
    </w:lvl>
    <w:lvl w:ilvl="2" w:tplc="FACC2C98">
      <w:numFmt w:val="decimal"/>
      <w:lvlText w:val=""/>
      <w:lvlJc w:val="left"/>
      <w:pPr>
        <w:ind w:left="0" w:firstLine="0"/>
      </w:pPr>
    </w:lvl>
    <w:lvl w:ilvl="3" w:tplc="49940272">
      <w:numFmt w:val="decimal"/>
      <w:lvlText w:val=""/>
      <w:lvlJc w:val="left"/>
      <w:pPr>
        <w:ind w:left="0" w:firstLine="0"/>
      </w:pPr>
    </w:lvl>
    <w:lvl w:ilvl="4" w:tplc="499A0C3A">
      <w:numFmt w:val="decimal"/>
      <w:lvlText w:val=""/>
      <w:lvlJc w:val="left"/>
      <w:pPr>
        <w:ind w:left="0" w:firstLine="0"/>
      </w:pPr>
    </w:lvl>
    <w:lvl w:ilvl="5" w:tplc="8B140C46">
      <w:numFmt w:val="decimal"/>
      <w:lvlText w:val=""/>
      <w:lvlJc w:val="left"/>
      <w:pPr>
        <w:ind w:left="0" w:firstLine="0"/>
      </w:pPr>
    </w:lvl>
    <w:lvl w:ilvl="6" w:tplc="2D380554">
      <w:numFmt w:val="decimal"/>
      <w:lvlText w:val=""/>
      <w:lvlJc w:val="left"/>
      <w:pPr>
        <w:ind w:left="0" w:firstLine="0"/>
      </w:pPr>
    </w:lvl>
    <w:lvl w:ilvl="7" w:tplc="A1B41D14">
      <w:numFmt w:val="decimal"/>
      <w:lvlText w:val=""/>
      <w:lvlJc w:val="left"/>
      <w:pPr>
        <w:ind w:left="0" w:firstLine="0"/>
      </w:pPr>
    </w:lvl>
    <w:lvl w:ilvl="8" w:tplc="F8A20DAA">
      <w:numFmt w:val="decimal"/>
      <w:lvlText w:val=""/>
      <w:lvlJc w:val="left"/>
      <w:pPr>
        <w:ind w:left="0" w:firstLine="0"/>
      </w:pPr>
    </w:lvl>
  </w:abstractNum>
  <w:abstractNum w:abstractNumId="12">
    <w:nsid w:val="000075EF"/>
    <w:multiLevelType w:val="hybridMultilevel"/>
    <w:tmpl w:val="B9F691C8"/>
    <w:lvl w:ilvl="0" w:tplc="4484D9A6">
      <w:start w:val="1"/>
      <w:numFmt w:val="bullet"/>
      <w:lvlText w:val="В"/>
      <w:lvlJc w:val="left"/>
      <w:pPr>
        <w:ind w:left="0" w:firstLine="0"/>
      </w:pPr>
    </w:lvl>
    <w:lvl w:ilvl="1" w:tplc="5CA20D20">
      <w:numFmt w:val="decimal"/>
      <w:lvlText w:val=""/>
      <w:lvlJc w:val="left"/>
      <w:pPr>
        <w:ind w:left="0" w:firstLine="0"/>
      </w:pPr>
    </w:lvl>
    <w:lvl w:ilvl="2" w:tplc="D3946692">
      <w:numFmt w:val="decimal"/>
      <w:lvlText w:val=""/>
      <w:lvlJc w:val="left"/>
      <w:pPr>
        <w:ind w:left="0" w:firstLine="0"/>
      </w:pPr>
    </w:lvl>
    <w:lvl w:ilvl="3" w:tplc="87A0815E">
      <w:numFmt w:val="decimal"/>
      <w:lvlText w:val=""/>
      <w:lvlJc w:val="left"/>
      <w:pPr>
        <w:ind w:left="0" w:firstLine="0"/>
      </w:pPr>
    </w:lvl>
    <w:lvl w:ilvl="4" w:tplc="76F634E2">
      <w:numFmt w:val="decimal"/>
      <w:lvlText w:val=""/>
      <w:lvlJc w:val="left"/>
      <w:pPr>
        <w:ind w:left="0" w:firstLine="0"/>
      </w:pPr>
    </w:lvl>
    <w:lvl w:ilvl="5" w:tplc="0B120090">
      <w:numFmt w:val="decimal"/>
      <w:lvlText w:val=""/>
      <w:lvlJc w:val="left"/>
      <w:pPr>
        <w:ind w:left="0" w:firstLine="0"/>
      </w:pPr>
    </w:lvl>
    <w:lvl w:ilvl="6" w:tplc="D5CEBD64">
      <w:numFmt w:val="decimal"/>
      <w:lvlText w:val=""/>
      <w:lvlJc w:val="left"/>
      <w:pPr>
        <w:ind w:left="0" w:firstLine="0"/>
      </w:pPr>
    </w:lvl>
    <w:lvl w:ilvl="7" w:tplc="586A692E">
      <w:numFmt w:val="decimal"/>
      <w:lvlText w:val=""/>
      <w:lvlJc w:val="left"/>
      <w:pPr>
        <w:ind w:left="0" w:firstLine="0"/>
      </w:pPr>
    </w:lvl>
    <w:lvl w:ilvl="8" w:tplc="84A64A1C">
      <w:numFmt w:val="decimal"/>
      <w:lvlText w:val=""/>
      <w:lvlJc w:val="left"/>
      <w:pPr>
        <w:ind w:left="0" w:firstLine="0"/>
      </w:pPr>
    </w:lvl>
  </w:abstractNum>
  <w:abstractNum w:abstractNumId="13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  <w:pPr>
        <w:ind w:left="0" w:firstLine="0"/>
      </w:pPr>
    </w:lvl>
    <w:lvl w:ilvl="1" w:tplc="FC2A84AE">
      <w:start w:val="1"/>
      <w:numFmt w:val="bullet"/>
      <w:lvlText w:val="В"/>
      <w:lvlJc w:val="left"/>
      <w:pPr>
        <w:ind w:left="0" w:firstLine="0"/>
      </w:pPr>
    </w:lvl>
    <w:lvl w:ilvl="2" w:tplc="A9943FDC">
      <w:start w:val="1"/>
      <w:numFmt w:val="bullet"/>
      <w:lvlText w:val="В"/>
      <w:lvlJc w:val="left"/>
      <w:pPr>
        <w:ind w:left="0" w:firstLine="0"/>
      </w:pPr>
    </w:lvl>
    <w:lvl w:ilvl="3" w:tplc="64DE05C2">
      <w:numFmt w:val="decimal"/>
      <w:lvlText w:val=""/>
      <w:lvlJc w:val="left"/>
      <w:pPr>
        <w:ind w:left="0" w:firstLine="0"/>
      </w:pPr>
    </w:lvl>
    <w:lvl w:ilvl="4" w:tplc="52A044C0">
      <w:numFmt w:val="decimal"/>
      <w:lvlText w:val=""/>
      <w:lvlJc w:val="left"/>
      <w:pPr>
        <w:ind w:left="0" w:firstLine="0"/>
      </w:pPr>
    </w:lvl>
    <w:lvl w:ilvl="5" w:tplc="0D56F546">
      <w:numFmt w:val="decimal"/>
      <w:lvlText w:val=""/>
      <w:lvlJc w:val="left"/>
      <w:pPr>
        <w:ind w:left="0" w:firstLine="0"/>
      </w:pPr>
    </w:lvl>
    <w:lvl w:ilvl="6" w:tplc="232A47A0">
      <w:numFmt w:val="decimal"/>
      <w:lvlText w:val=""/>
      <w:lvlJc w:val="left"/>
      <w:pPr>
        <w:ind w:left="0" w:firstLine="0"/>
      </w:pPr>
    </w:lvl>
    <w:lvl w:ilvl="7" w:tplc="4DB8F4BE">
      <w:numFmt w:val="decimal"/>
      <w:lvlText w:val=""/>
      <w:lvlJc w:val="left"/>
      <w:pPr>
        <w:ind w:left="0" w:firstLine="0"/>
      </w:pPr>
    </w:lvl>
    <w:lvl w:ilvl="8" w:tplc="DE04DA92">
      <w:numFmt w:val="decimal"/>
      <w:lvlText w:val=""/>
      <w:lvlJc w:val="left"/>
      <w:pPr>
        <w:ind w:left="0" w:firstLine="0"/>
      </w:pPr>
    </w:lvl>
  </w:abstractNum>
  <w:abstractNum w:abstractNumId="14">
    <w:nsid w:val="08606C65"/>
    <w:multiLevelType w:val="hybridMultilevel"/>
    <w:tmpl w:val="287A2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5F2A"/>
    <w:rsid w:val="00647F7C"/>
    <w:rsid w:val="00C6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5F2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5F2A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C65F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5F2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6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65F2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65F2A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C65F2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65F2A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5F2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65F2A"/>
    <w:rPr>
      <w:rFonts w:ascii="Tahoma" w:eastAsiaTheme="minorHAnsi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C65F2A"/>
    <w:pPr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C65F2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table" w:styleId="ae">
    <w:name w:val="Table Grid"/>
    <w:basedOn w:val="a1"/>
    <w:uiPriority w:val="59"/>
    <w:rsid w:val="00C65F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C65F2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C65F2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C65F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C65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barChart>
        <c:barDir val="col"/>
        <c:grouping val="stacked"/>
        <c:ser>
          <c:idx val="0"/>
          <c:order val="0"/>
          <c:tx>
            <c:strRef>
              <c:f>Лист6!$B$1</c:f>
              <c:strCache>
                <c:ptCount val="1"/>
                <c:pt idx="0">
                  <c:v>% удовлетворенности</c:v>
                </c:pt>
              </c:strCache>
            </c:strRef>
          </c:tx>
          <c:dLbls>
            <c:showVal val="1"/>
          </c:dLbls>
          <c:cat>
            <c:strRef>
              <c:f>Лист6!$A$2:$A$5</c:f>
              <c:strCache>
                <c:ptCount val="4"/>
                <c:pt idx="0">
                  <c:v> безопасное пребывание обучающихся в здании школы</c:v>
                </c:pt>
                <c:pt idx="1">
                  <c:v>профессионализм педагогов</c:v>
                </c:pt>
                <c:pt idx="2">
                  <c:v>воспитательная деятельность</c:v>
                </c:pt>
                <c:pt idx="3">
                  <c:v>психологический климат в школе</c:v>
                </c:pt>
              </c:strCache>
            </c:strRef>
          </c:cat>
          <c:val>
            <c:numRef>
              <c:f>Лист6!$B$2:$B$5</c:f>
              <c:numCache>
                <c:formatCode>0%</c:formatCode>
                <c:ptCount val="4"/>
                <c:pt idx="0">
                  <c:v>0.8</c:v>
                </c:pt>
                <c:pt idx="1">
                  <c:v>0.95000000000000062</c:v>
                </c:pt>
                <c:pt idx="2">
                  <c:v>0.75000000000000167</c:v>
                </c:pt>
                <c:pt idx="3">
                  <c:v>0.70000000000000062</c:v>
                </c:pt>
              </c:numCache>
            </c:numRef>
          </c:val>
        </c:ser>
        <c:overlap val="100"/>
        <c:axId val="105969536"/>
        <c:axId val="111550464"/>
      </c:barChart>
      <c:catAx>
        <c:axId val="105969536"/>
        <c:scaling>
          <c:orientation val="minMax"/>
        </c:scaling>
        <c:axPos val="b"/>
        <c:tickLblPos val="nextTo"/>
        <c:crossAx val="111550464"/>
        <c:crosses val="autoZero"/>
        <c:auto val="1"/>
        <c:lblAlgn val="ctr"/>
        <c:lblOffset val="100"/>
      </c:catAx>
      <c:valAx>
        <c:axId val="111550464"/>
        <c:scaling>
          <c:orientation val="minMax"/>
        </c:scaling>
        <c:axPos val="l"/>
        <c:majorGridlines/>
        <c:numFmt formatCode="0%" sourceLinked="1"/>
        <c:tickLblPos val="nextTo"/>
        <c:crossAx val="1059695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lrMapOvr bg1="lt1" tx1="dk1" bg2="lt2" tx2="dk2" accent1="accent1" accent2="accent2" accent3="accent3" accent4="accent4" accent5="accent5" accent6="accent6" hlink="hlink" folHlink="folHlink"/>
  <c:chart>
    <c:title/>
    <c:plotArea>
      <c:layout/>
      <c:barChart>
        <c:barDir val="col"/>
        <c:grouping val="stacked"/>
        <c:ser>
          <c:idx val="0"/>
          <c:order val="0"/>
          <c:tx>
            <c:strRef>
              <c:f>Лист7!$B$1</c:f>
              <c:strCache>
                <c:ptCount val="1"/>
                <c:pt idx="0">
                  <c:v>% удовлетворенности</c:v>
                </c:pt>
              </c:strCache>
            </c:strRef>
          </c:tx>
          <c:dLbls>
            <c:showVal val="1"/>
          </c:dLbls>
          <c:cat>
            <c:strRef>
              <c:f>Лист7!$A$2:$A$5</c:f>
              <c:strCache>
                <c:ptCount val="4"/>
                <c:pt idx="0">
                  <c:v> безопасное пребывание обучающихся в здании школы</c:v>
                </c:pt>
                <c:pt idx="1">
                  <c:v>профессионализм педагогов</c:v>
                </c:pt>
                <c:pt idx="2">
                  <c:v>воспитательная деятельность</c:v>
                </c:pt>
                <c:pt idx="3">
                  <c:v>психологический климат в школе</c:v>
                </c:pt>
              </c:strCache>
            </c:strRef>
          </c:cat>
          <c:val>
            <c:numRef>
              <c:f>Лист7!$B$2:$B$5</c:f>
              <c:numCache>
                <c:formatCode>0%</c:formatCode>
                <c:ptCount val="4"/>
                <c:pt idx="0">
                  <c:v>0.69000000000000061</c:v>
                </c:pt>
                <c:pt idx="1">
                  <c:v>0.69000000000000061</c:v>
                </c:pt>
                <c:pt idx="2">
                  <c:v>0.5</c:v>
                </c:pt>
                <c:pt idx="3">
                  <c:v>0.5</c:v>
                </c:pt>
              </c:numCache>
            </c:numRef>
          </c:val>
        </c:ser>
        <c:overlap val="100"/>
        <c:axId val="117161984"/>
        <c:axId val="117163520"/>
      </c:barChart>
      <c:catAx>
        <c:axId val="117161984"/>
        <c:scaling>
          <c:orientation val="minMax"/>
        </c:scaling>
        <c:axPos val="b"/>
        <c:tickLblPos val="nextTo"/>
        <c:crossAx val="117163520"/>
        <c:crosses val="autoZero"/>
        <c:auto val="1"/>
        <c:lblAlgn val="ctr"/>
        <c:lblOffset val="100"/>
      </c:catAx>
      <c:valAx>
        <c:axId val="117163520"/>
        <c:scaling>
          <c:orientation val="minMax"/>
        </c:scaling>
        <c:axPos val="l"/>
        <c:majorGridlines/>
        <c:numFmt formatCode="0%" sourceLinked="1"/>
        <c:tickLblPos val="nextTo"/>
        <c:crossAx val="1171619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4190</Words>
  <Characters>23883</Characters>
  <Application>Microsoft Office Word</Application>
  <DocSecurity>0</DocSecurity>
  <Lines>199</Lines>
  <Paragraphs>56</Paragraphs>
  <ScaleCrop>false</ScaleCrop>
  <Company/>
  <LinksUpToDate>false</LinksUpToDate>
  <CharactersWithSpaces>28017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szoom</dc:creator>
  <cp:keywords/>
  <dc:description/>
  <cp:lastModifiedBy>szoom</cp:lastModifiedBy>
  <cp:revision>2</cp:revision>
  <dcterms:created xsi:type="dcterms:W3CDTF">2022-06-27T19:28:00Z</dcterms:created>
  <dcterms:modified xsi:type="dcterms:W3CDTF">2022-06-27T19:33:00Z</dcterms:modified>
</cp:coreProperties>
</file>